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383"/>
          <w:pgMar w:top="1020" w:right="1800" w:bottom="1440" w:left="1800" w:header="720" w:footer="720" w:gutter="0"/>
          <w:cols w:space="720" w:num="1"/>
        </w:sectPr>
      </w:pPr>
      <w:bookmarkStart w:id="0" w:name="block-1306143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-590550</wp:posOffset>
            </wp:positionV>
            <wp:extent cx="7267575" cy="10269855"/>
            <wp:effectExtent l="0" t="0" r="0" b="0"/>
            <wp:wrapNone/>
            <wp:docPr id="1" name="Рисунок 1" descr="C:\Users\user\Pictures\2023-09-18\Лит.чт на род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2023-09-18\Лит.чт на род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2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tabs>
          <w:tab w:val="center" w:pos="4677"/>
          <w:tab w:val="left" w:pos="80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Нормативно-правовая основа программы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основу настоящей примерной программы (далее – программа) по учебному предмету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 составляют следующие документы: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(далее – Федеральный закон об образовании);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>
        <w:rPr>
          <w:rFonts w:ascii="Times New Roman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>», входящему в образовательную область «Родной язык и  литературное чтение на родном языке».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осознание исторической преемственности поколений, своей ответственности за сохранение русской культуры.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курса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», основанный на тех же принципах, что и основной курс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чтение»</w:t>
      </w:r>
      <w:r>
        <w:rPr>
          <w:rFonts w:ascii="Times New Roman" w:hAnsi="Times New Roman" w:cs="Times New Roman"/>
          <w:sz w:val="24"/>
          <w:szCs w:val="24"/>
        </w:rP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направлен на решение </w:t>
      </w:r>
      <w:r>
        <w:rPr>
          <w:rFonts w:ascii="Times New Roman" w:hAnsi="Times New Roman" w:eastAsia="Times New Roman" w:cs="Times New Roman"/>
          <w:sz w:val="24"/>
          <w:szCs w:val="24"/>
        </w:rPr>
        <w:t>следующих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>
      <w:pPr>
        <w:pStyle w:val="9"/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>
      <w:pPr>
        <w:pStyle w:val="17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формирование представлений </w:t>
      </w:r>
      <w:r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>
      <w:pPr>
        <w:pStyle w:val="17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обогащение знаний о художественно-эстетических возможностях русского языка на основе изучения произведений русской литературы</w:t>
      </w:r>
      <w:r>
        <w:rPr>
          <w:spacing w:val="2"/>
          <w:lang w:val="uk-UA"/>
        </w:rPr>
        <w:t>;</w:t>
      </w:r>
    </w:p>
    <w:p>
      <w:pPr>
        <w:pStyle w:val="1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формирование потребности в постоянном чтении для развития личности, для речевого самосовершенствования; </w:t>
      </w:r>
    </w:p>
    <w:p>
      <w:pPr>
        <w:pStyle w:val="1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>
      <w:pPr>
        <w:pStyle w:val="1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развитие всех видов речевой деятельности, приобретение опыта создания устных и письменных высказываний о прочитанном.</w:t>
      </w:r>
    </w:p>
    <w:p>
      <w:pPr>
        <w:pStyle w:val="1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>
      <w:pPr>
        <w:pStyle w:val="19"/>
        <w:tabs>
          <w:tab w:val="left" w:pos="993"/>
        </w:tabs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19"/>
        <w:tabs>
          <w:tab w:val="left" w:pos="993"/>
        </w:tabs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Место учебного предмета «Литературное чтение на родном (русском) языке» в учебном плане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68 часов: 1 - 4 класс - 17 часов.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инвариантной части программы отводится 59 учебных часов. Резерв учебного времени, составляющий 9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 </w:t>
      </w:r>
    </w:p>
    <w:p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характеристика учебного предмета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«Литературное чтение на родном (русском) языке»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 703 «О внесении изменений в Стратегию государственной национальной политики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до 2025 года, утвержденную Указом Президента Российской Федерации от 19 декабря 2012 г. № 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 </w:t>
      </w:r>
    </w:p>
    <w:p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</w:t>
      </w:r>
      <w:r>
        <w:rPr>
          <w:rFonts w:ascii="Times New Roman" w:hAnsi="Times New Roman" w:cs="Times New Roman"/>
          <w:sz w:val="24"/>
          <w:szCs w:val="24"/>
        </w:rPr>
        <w:t>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основу курса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литературное чтение на родном языке», учебный предмет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 тесно связан с предметом «Родной язык (русский)». Изучение предмета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языке» с</w:t>
      </w:r>
      <w:r>
        <w:rPr>
          <w:rFonts w:ascii="Times New Roman" w:hAnsi="Times New Roman" w:cs="Times New Roman"/>
          <w:sz w:val="24"/>
          <w:szCs w:val="24"/>
        </w:rPr>
        <w:t xml:space="preserve">пособствует обогащению речи школьников, развитию их речевой культуры и коммуникативной компетенции.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 понятий. 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>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«Литературное чтение на родном (русском) языке»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не дублирует это содержание.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>
      <w:pPr>
        <w:pStyle w:val="19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национальной культурной традиции, </w:t>
      </w:r>
      <w:r>
        <w:rPr>
          <w:rFonts w:ascii="Times New Roman" w:hAnsi="Times New Roman"/>
          <w:sz w:val="24"/>
          <w:szCs w:val="24"/>
        </w:rPr>
        <w:t xml:space="preserve">ключевые понятия русской культуры. </w:t>
      </w:r>
    </w:p>
    <w:p>
      <w:pPr>
        <w:pStyle w:val="19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 </w:t>
      </w:r>
    </w:p>
    <w:p>
      <w:pPr>
        <w:pStyle w:val="19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искусств в русской культуре. </w:t>
      </w:r>
    </w:p>
    <w:p>
      <w:pPr>
        <w:pStyle w:val="1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 </w:t>
      </w:r>
      <w:r>
        <w:rPr>
          <w:rFonts w:ascii="Times New Roman" w:hAnsi="Times New Roman"/>
          <w:i/>
          <w:sz w:val="24"/>
          <w:szCs w:val="24"/>
        </w:rPr>
        <w:t xml:space="preserve">«Я взрослею», «Я и моя семья», «Я и книги» </w:t>
      </w:r>
      <w:r>
        <w:rPr>
          <w:rFonts w:ascii="Times New Roman" w:hAnsi="Times New Roman"/>
          <w:sz w:val="24"/>
          <w:szCs w:val="24"/>
        </w:rPr>
        <w:t xml:space="preserve">и т. д., во втором: </w:t>
      </w:r>
      <w:r>
        <w:rPr>
          <w:rFonts w:ascii="Times New Roman" w:hAnsi="Times New Roman"/>
          <w:i/>
          <w:sz w:val="24"/>
          <w:szCs w:val="24"/>
        </w:rPr>
        <w:t>«Люди земли русской»</w:t>
      </w:r>
      <w:r>
        <w:rPr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/>
          <w:i/>
          <w:sz w:val="24"/>
          <w:szCs w:val="24"/>
        </w:rPr>
        <w:t>О родной земле</w:t>
      </w:r>
      <w:r>
        <w:rPr>
          <w:rFonts w:ascii="Times New Roman" w:hAnsi="Times New Roman"/>
          <w:sz w:val="24"/>
          <w:szCs w:val="24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основной образовательной программы НОО по предмету «Литературное чтение на родном (русском) языке»</w:t>
      </w:r>
    </w:p>
    <w:p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i/>
          <w:sz w:val="24"/>
          <w:szCs w:val="24"/>
        </w:rPr>
        <w:t>«Литературное чтение на родном (русском) языке»</w:t>
      </w:r>
    </w:p>
    <w:p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результатов: 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ценностей многонаци</w:t>
      </w:r>
      <w:bookmarkStart w:id="1" w:name="sub_1103"/>
      <w:r>
        <w:rPr>
          <w:rFonts w:ascii="Times New Roman" w:hAnsi="Times New Roman" w:cs="Times New Roman"/>
          <w:sz w:val="24"/>
          <w:szCs w:val="24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7"/>
      <w:bookmarkStart w:id="3" w:name="sub_1105"/>
      <w:r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bookmarkEnd w:id="2"/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8"/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4"/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bookmarkEnd w:id="3"/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r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5"/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  <w:bookmarkStart w:id="6" w:name="sub_10112"/>
    </w:p>
    <w:p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познавательные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5"/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bookmarkEnd w:id="6"/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8"/>
      <w:bookmarkStart w:id="8" w:name="sub_10113"/>
      <w:r>
        <w:rPr>
          <w:rFonts w:ascii="Times New Roman" w:hAnsi="Times New Roman" w:cs="Times New Roman"/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7"/>
    <w:p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коммуникативные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5"/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End w:id="8"/>
      <w:bookmarkStart w:id="9" w:name="sub_11111"/>
    </w:p>
    <w:p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bookmarkEnd w:id="9"/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112"/>
      <w:r>
        <w:rPr>
          <w:rFonts w:ascii="Times New Roman" w:hAnsi="Times New Roman" w:cs="Times New Roman"/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End w:id="10"/>
      <w:bookmarkStart w:id="11" w:name="sub_11113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3) регулятивные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5"/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5"/>
      <w:r>
        <w:rPr>
          <w:rFonts w:ascii="Times New Roman" w:hAnsi="Times New Roman" w:cs="Times New Roman"/>
          <w:sz w:val="24"/>
          <w:szCs w:val="24"/>
        </w:rPr>
        <w:t>овладение начальными формами познавательной и личностной рефлексии</w:t>
      </w:r>
      <w:bookmarkEnd w:id="11"/>
      <w:bookmarkEnd w:id="12"/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>
      <w:pPr>
        <w:pStyle w:val="2"/>
        <w:spacing w:before="0" w:beforeAutospacing="0" w:after="0" w:afterAutospacing="0" w:line="276" w:lineRule="auto"/>
        <w:jc w:val="both"/>
        <w:rPr>
          <w:rFonts w:eastAsia="Calibri"/>
          <w:b w:val="0"/>
          <w:kern w:val="0"/>
          <w:sz w:val="24"/>
          <w:szCs w:val="24"/>
          <w:lang w:eastAsia="en-US"/>
        </w:rPr>
      </w:pPr>
      <w:r>
        <w:rPr>
          <w:rFonts w:eastAsia="Calibri"/>
          <w:b w:val="0"/>
          <w:kern w:val="0"/>
          <w:sz w:val="24"/>
          <w:szCs w:val="24"/>
          <w:lang w:eastAsia="en-US"/>
        </w:rPr>
        <w:t>1) Выпускник научится: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>
      <w:pPr>
        <w:pStyle w:val="2"/>
        <w:spacing w:before="0" w:beforeAutospacing="0" w:after="0" w:afterAutospacing="0" w:line="276" w:lineRule="auto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>
        <w:rPr>
          <w:rFonts w:eastAsia="Calibri"/>
          <w:i/>
          <w:kern w:val="0"/>
          <w:sz w:val="24"/>
          <w:szCs w:val="24"/>
          <w:lang w:eastAsia="en-US"/>
        </w:rPr>
        <w:t>Выпускник получит возможность научиться: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художественную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литературу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серии иллюстраций по содержанию прочитанного (прослушанного) произведения;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Достижение предметных результатов по годам обучения: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 концу </w:t>
      </w:r>
      <w:r>
        <w:rPr>
          <w:b/>
          <w:sz w:val="24"/>
          <w:szCs w:val="24"/>
        </w:rPr>
        <w:t>первого года</w:t>
      </w:r>
      <w:r>
        <w:rPr>
          <w:sz w:val="24"/>
          <w:szCs w:val="24"/>
        </w:rPr>
        <w:t xml:space="preserve"> изучения учебного предмета «</w:t>
      </w:r>
      <w:r>
        <w:rPr>
          <w:bCs/>
          <w:sz w:val="24"/>
          <w:szCs w:val="24"/>
        </w:rPr>
        <w:t>Литературное чтение на родном (русском) языке</w:t>
      </w:r>
      <w:r>
        <w:rPr>
          <w:sz w:val="24"/>
          <w:szCs w:val="24"/>
        </w:rPr>
        <w:t>» обучающийся научится: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стихотворные произведения по собственному выбору.</w:t>
      </w:r>
    </w:p>
    <w:p>
      <w:pPr>
        <w:pStyle w:val="12"/>
        <w:spacing w:line="276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 концу </w:t>
      </w:r>
      <w:r>
        <w:rPr>
          <w:b/>
          <w:sz w:val="24"/>
          <w:szCs w:val="24"/>
        </w:rPr>
        <w:t>второго года</w:t>
      </w:r>
      <w:r>
        <w:rPr>
          <w:sz w:val="24"/>
          <w:szCs w:val="24"/>
        </w:rPr>
        <w:t xml:space="preserve"> изучения учебного предмета «</w:t>
      </w:r>
      <w:r>
        <w:rPr>
          <w:bCs/>
          <w:sz w:val="24"/>
          <w:szCs w:val="24"/>
        </w:rPr>
        <w:t>Литературное чтение на родном (русском) языке</w:t>
      </w:r>
      <w:r>
        <w:rPr>
          <w:sz w:val="24"/>
          <w:szCs w:val="24"/>
        </w:rPr>
        <w:t>» обучающийся научится: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rFonts w:ascii="Times New Roman" w:hAnsi="Times New Roman" w:cs="Times New Roman"/>
          <w:iCs/>
          <w:sz w:val="24"/>
          <w:szCs w:val="24"/>
        </w:rPr>
        <w:t>доказывать и подтверждать собственное мнение ссылками на текст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собственный круг чтения.</w:t>
      </w:r>
    </w:p>
    <w:p>
      <w:pPr>
        <w:pStyle w:val="12"/>
        <w:spacing w:line="276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лиц. 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 концу </w:t>
      </w:r>
      <w:r>
        <w:rPr>
          <w:b/>
          <w:sz w:val="24"/>
          <w:szCs w:val="24"/>
        </w:rPr>
        <w:t>третьего года</w:t>
      </w:r>
      <w:r>
        <w:rPr>
          <w:sz w:val="24"/>
          <w:szCs w:val="24"/>
        </w:rPr>
        <w:t xml:space="preserve"> изучения учебного предмета «</w:t>
      </w:r>
      <w:r>
        <w:rPr>
          <w:bCs/>
          <w:sz w:val="24"/>
          <w:szCs w:val="24"/>
        </w:rPr>
        <w:t>Литературное чтение на родном (русском) языке</w:t>
      </w:r>
      <w:r>
        <w:rPr>
          <w:sz w:val="24"/>
          <w:szCs w:val="24"/>
        </w:rPr>
        <w:t>» обучающийся научится: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>
      <w:pPr>
        <w:pStyle w:val="12"/>
        <w:spacing w:line="276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художественную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литературу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 концу </w:t>
      </w:r>
      <w:r>
        <w:rPr>
          <w:b/>
          <w:sz w:val="24"/>
          <w:szCs w:val="24"/>
        </w:rPr>
        <w:t xml:space="preserve">четвёртого года </w:t>
      </w:r>
      <w:r>
        <w:rPr>
          <w:sz w:val="24"/>
          <w:szCs w:val="24"/>
        </w:rPr>
        <w:t>изучения учебного предмета «</w:t>
      </w:r>
      <w:r>
        <w:rPr>
          <w:bCs/>
          <w:sz w:val="24"/>
          <w:szCs w:val="24"/>
        </w:rPr>
        <w:t>Литературное чтение на родном (русском) языке</w:t>
      </w:r>
      <w:r>
        <w:rPr>
          <w:sz w:val="24"/>
          <w:szCs w:val="24"/>
        </w:rPr>
        <w:t>» обучающийся научится: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>
      <w:pPr>
        <w:pStyle w:val="19"/>
        <w:widowControl w:val="0"/>
        <w:tabs>
          <w:tab w:val="left" w:pos="1868"/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>
      <w:pPr>
        <w:pStyle w:val="12"/>
        <w:spacing w:line="276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художественную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литературу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>
      <w:pPr>
        <w:pStyle w:val="19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/>
        <w:ind w:left="0" w:hanging="3030"/>
        <w:jc w:val="both"/>
        <w:rPr>
          <w:rFonts w:ascii="Times New Roman" w:hAnsi="Times New Roman" w:cs="Times New Roman"/>
          <w:caps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«Литературное чтение на родном (русском) языке»</w:t>
      </w:r>
    </w:p>
    <w:p>
      <w:pPr>
        <w:spacing w:after="0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речевой и читательской деятельности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(слушание)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  <w:t xml:space="preserve">Чтение 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i/>
          <w:sz w:val="24"/>
          <w:szCs w:val="24"/>
        </w:rPr>
        <w:t>Чтение вслух</w:t>
      </w:r>
      <w:r>
        <w:rPr>
          <w:sz w:val="24"/>
          <w:szCs w:val="24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>
      <w:pPr>
        <w:pStyle w:val="12"/>
        <w:spacing w:line="276" w:lineRule="auto"/>
        <w:ind w:left="0" w:firstLine="708"/>
        <w:rPr>
          <w:sz w:val="24"/>
          <w:szCs w:val="24"/>
        </w:rPr>
      </w:pPr>
      <w:r>
        <w:rPr>
          <w:i/>
          <w:sz w:val="24"/>
          <w:szCs w:val="24"/>
        </w:rPr>
        <w:t>Чтение про себя</w:t>
      </w:r>
      <w:r>
        <w:rPr>
          <w:sz w:val="24"/>
          <w:szCs w:val="24"/>
        </w:rPr>
        <w:t>. Осознание при чтении про себя смысла доступных по объему и жанру произведений. Понимание особенностей разных видов чтения.</w:t>
      </w:r>
    </w:p>
    <w:p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народа. 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bidi="ru-RU"/>
        </w:rPr>
        <w:t>Чтение текстов художественных произведений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bidi="ru-RU"/>
        </w:rPr>
        <w:t>Ч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bidi="ru-RU"/>
        </w:rPr>
        <w:t xml:space="preserve">Чтение информационных текстов: 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  <w:t>Говорение (культура речевого общения)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bidi="ru-RU"/>
        </w:rPr>
        <w:t>Диалогическая и монологическая речь.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Декламирование (чтение наизусть) стихотворных произведений по выбору учащихся.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bidi="ru-RU"/>
        </w:rPr>
        <w:t>Письмо (культура письменной речи)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>
      <w:pPr>
        <w:widowControl w:val="0"/>
        <w:autoSpaceDE w:val="0"/>
        <w:autoSpaceDN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Библиографическая культура</w:t>
      </w:r>
    </w:p>
    <w:p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 xml:space="preserve">Выбор книг по обсуждаемой проблематике, в том числе с опорой на </w:t>
      </w:r>
      <w:r>
        <w:rPr>
          <w:rStyle w:val="15"/>
          <w:rFonts w:ascii="Times New Roman" w:hAnsi="Times New Roman" w:cs="Times New Roman"/>
          <w:sz w:val="24"/>
          <w:szCs w:val="24"/>
        </w:rPr>
        <w:t>список произведений для внеклассного чтения, рекомендованных в учебнике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. Использование соответствующих возрасту словарей и энциклопедий, содержащих сведения о русской культуре.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bidi="ru-RU"/>
        </w:rPr>
        <w:t>Круг чтения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bidi="ru-RU"/>
        </w:rPr>
        <w:t>Литературоведческая пропедевтика (практическое освоение)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o:spid="_x0000_s1026" o:spt="1" style="position:absolute;left:0pt;margin-left:33.3pt;margin-top:22.9pt;height:0.6pt;width:528.1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bookmarkStart w:id="13" w:name="ПЛАНИРУЕМЫЕ_ОБРАЗОВАТЕЛЬНЫЕ_РЕЗУЛЬТАТЫ"/>
      <w:bookmarkEnd w:id="13"/>
      <w:bookmarkStart w:id="14" w:name="ЛИЧНОСТНЫЕ_РЕЗУЛЬТАТЫ"/>
      <w:bookmarkEnd w:id="14"/>
      <w:r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действий, приносящих ей вред;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познавательные универсальные учебные действия.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объекты (тексты) по определённому признаку;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анализе текста, делать выводы.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коммуникативные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текстами;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3 классе обучающийся научится: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и обосновывать нравственную оценку поступков героев;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(17 ч)  1 КЛАСС</w:t>
      </w:r>
    </w:p>
    <w:p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1.  МИР ДЕТСТВА  - 8ч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и книги (2 ч) </w:t>
      </w:r>
    </w:p>
    <w:p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красна книга письмом, красна умом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С. А. Баруздин. «Самое простое дело».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В. Куклин. «Как я научился читать» (фрагмент).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Носов. «Тайна на дне колодца» (фрагмент главы «Волшебные сказки»).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взрослею (2 ч) </w:t>
      </w:r>
    </w:p>
    <w:p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Без друга в жизни туго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о дружбе.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К. Абрамцева. «Цветы и зеркало».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И. А. Мазнин. «</w:t>
      </w:r>
      <w:r>
        <w:rPr>
          <w:rFonts w:ascii="Times New Roman" w:hAnsi="Times New Roman" w:cs="Times New Roman"/>
          <w:sz w:val="24"/>
          <w:szCs w:val="24"/>
        </w:rPr>
        <w:t>Давайте будем дружить друг с другом» (фрагмент).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Л. Прокофьева. «Самый большой друг». </w:t>
      </w:r>
    </w:p>
    <w:p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тот прав, кто сильный, а тот, кто честный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Пословицы о правде и честности. 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 А. Осеева. «Почему?» 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Л. Н. Толстой. «Лгун».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фантазирую и мечтаю (2 ч)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Необычное в обычном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 Иванов. «Снежный заповедник» (фрагмент).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Лунин. «Я видела чудо».</w:t>
      </w:r>
    </w:p>
    <w:p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 М. Пришвин.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«Осинкам холодно».</w:t>
      </w:r>
    </w:p>
    <w:p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А. С. Пушкин. «Ещё дуют холодные ветры».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</w:rPr>
        <w:t xml:space="preserve">2 ч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2. РОССИЯ — РОДИНА МОЯ (6 ч)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мы Родиной зовём (2 ч)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чего начинается Родина?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П. Савинов. «Родное» (фрагмент).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А. Синявский. «Рисунок».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Д. Ушинский. «Наше Отечество».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родной природе (2ч) </w:t>
      </w:r>
    </w:p>
    <w:p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Сколько же в небе всего происходит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загадки о солнце, луне, звёздах, облаках.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Бунин. «Серп луны под тучкой длинной…»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С. В. Востоков. «Два яблока».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В. М. Катанов. «Жар-птица».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Н. Толстой. «Петушки».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</w:rPr>
        <w:t xml:space="preserve">1 ч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1 час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(17 ч) - 2 КЛАСС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МИР ДЕТСТВА (10ч)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 и книги (2 ч</w:t>
      </w:r>
      <w:r>
        <w:rPr>
          <w:rFonts w:ascii="Times New Roman" w:hAnsi="Times New Roman" w:cs="Times New Roman"/>
        </w:rPr>
        <w:t xml:space="preserve">) 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shd w:val="clear" w:color="auto" w:fill="FFFFFF"/>
        </w:rPr>
        <w:t>Не торопись отвечать, торопись слушать</w:t>
      </w:r>
    </w:p>
    <w:p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О. С. Бундур. «Я слушаю».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Н. Егорова. «Детство Александра Пушкина» (глава «Нянины сказки»). 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>Т. А. Луговская. «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Как знаю, как помню, как умею»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 взрослею (2 ч)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shd w:val="clear" w:color="auto" w:fill="FFFFFF"/>
        </w:rPr>
        <w:t>Как аукнется, так и откликнется</w:t>
      </w:r>
      <w:r>
        <w:rPr>
          <w:rFonts w:ascii="Times New Roman" w:hAnsi="Times New Roman" w:cs="Times New Roman"/>
          <w:bCs/>
          <w:i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об отношении к другим людям.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Бианки. «Сова».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 И. Кузьмин. «Дом с колокольчиком».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shd w:val="clear" w:color="auto" w:fill="FFFFFF"/>
        </w:rPr>
        <w:t>Кто идёт вперёд, того страх не берёт</w:t>
      </w:r>
      <w:r>
        <w:rPr>
          <w:rFonts w:ascii="Times New Roman" w:hAnsi="Times New Roman" w:cs="Times New Roman"/>
          <w:bCs/>
          <w:i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о смелости.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П. Алексеев. «Медаль».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В. Голявкин. «Этот мальчик».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Ю. Драгунский. «Рабочие дробят камень».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Воля и труд дивные всходы дают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Пословицы о труде. 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color w:val="333333"/>
          <w:lang w:bidi="ru-RU"/>
        </w:rPr>
      </w:pPr>
      <w:r>
        <w:rPr>
          <w:rFonts w:ascii="Times New Roman" w:hAnsi="Times New Roman" w:eastAsia="Times New Roman" w:cs="Times New Roman"/>
          <w:bCs/>
          <w:lang w:bidi="ru-RU"/>
        </w:rPr>
        <w:t xml:space="preserve">Е. А. Пермяк. </w:t>
      </w:r>
      <w:r>
        <w:rPr>
          <w:rFonts w:ascii="Times New Roman" w:hAnsi="Times New Roman" w:eastAsia="Times New Roman" w:cs="Times New Roman"/>
          <w:color w:val="333333"/>
          <w:lang w:bidi="ru-RU"/>
        </w:rPr>
        <w:t>«Маркел-самодел и его дети».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В. Шергин. «Пословицы в рассказах».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и моя семья (2 ч)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Семья крепка ладом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Г. Георгиев. «Стрекот кузнечика».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Голявкин. «Мой добрый папа»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В. Дружинина. «Очень полезный подарок».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Л. Н. Толстой. «Отец и сыновья».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фантазирую и мечтаю (2 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Мечты, зовущие ввысь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К. Абрамцева. «Заветное желание».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 В. Григорьева. «Мечта».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Н. Толстой. «Воспоминания» (глава «Фанфаронова гора»).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Проверочная работа по итогам изучения раздела – 1 ч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eastAsia="Times New Roman" w:cs="Times New Roman"/>
          <w:b/>
        </w:rPr>
        <w:t>—</w:t>
      </w:r>
      <w:r>
        <w:rPr>
          <w:rFonts w:ascii="Times New Roman" w:hAnsi="Times New Roman" w:cs="Times New Roman"/>
          <w:b/>
        </w:rPr>
        <w:t>1 ч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РОССИЯ — РОДИНА МОЯ (7 ч)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Родная страна во все времена сынами сильна (1 ч)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Люди земли русской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В. А. Бахревский. «Виктор Васнецов» (глава «Рябово»).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А. Булатов, В. И. Порудоминский. «Собирал человек слова… Повесть о В. И. Дале»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Л. Яковлев. «Сергий Радонежский приходит на помощь»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Народные праздники, связанные с временами года (2 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Хорош праздник после трудов праведных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Песни-веснянки.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 Ф. Воронкова. «Девочка из города» (глава «Праздник весны»).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</w:rPr>
        <w:t>В. А. Жуковский. «</w:t>
      </w:r>
      <w:r>
        <w:rPr>
          <w:rFonts w:ascii="Times New Roman" w:hAnsi="Times New Roman" w:eastAsia="Times New Roman" w:cs="Times New Roman"/>
          <w:bCs/>
        </w:rPr>
        <w:t>Жаворонок».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Cs/>
        </w:rPr>
        <w:t>А. С. Пушкин.</w:t>
      </w:r>
      <w:r>
        <w:rPr>
          <w:rFonts w:ascii="Times New Roman" w:hAnsi="Times New Roman" w:eastAsia="Times New Roman" w:cs="Times New Roman"/>
        </w:rPr>
        <w:t xml:space="preserve"> «Птичка».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С. Шмелёв. «Лето Господне» (фрагмент главы «Масленица»).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родной природе (2 ч)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К зелёным далям с детства взор приучен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загадки о поле, цветах.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Ю. И. Коваль. «Фарфоровые колокольчики».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С. Никитин. «В чистом поле тень шагает».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>М. С. Пляцковский.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Cs/>
        </w:rPr>
        <w:t>Колокольчик».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В. А. Солоухин. «Трава» (фрагмент).</w:t>
      </w:r>
    </w:p>
    <w:p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И. Тютчев. </w:t>
      </w:r>
      <w:r>
        <w:rPr>
          <w:rFonts w:ascii="Times New Roman" w:hAnsi="Times New Roman" w:eastAsia="Times New Roman" w:cs="Times New Roman"/>
          <w:bCs/>
        </w:rPr>
        <w:t>«</w:t>
      </w:r>
      <w:r>
        <w:rPr>
          <w:rFonts w:ascii="Times New Roman" w:hAnsi="Times New Roman" w:cs="Times New Roman"/>
        </w:rPr>
        <w:t>Тихой ночью, поздним летом…»</w:t>
      </w:r>
    </w:p>
    <w:p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Промежуточная аттестация – 1 час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eastAsia="Times New Roman" w:cs="Times New Roman"/>
          <w:b/>
        </w:rPr>
        <w:t xml:space="preserve">— </w:t>
      </w:r>
      <w:r>
        <w:rPr>
          <w:rFonts w:ascii="Times New Roman" w:hAnsi="Times New Roman" w:cs="Times New Roman"/>
          <w:b/>
        </w:rPr>
        <w:t xml:space="preserve">1 ч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год обучения (17 ч)  - 3 КЛАСС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МИР ДЕТСТВА (10 ч)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 и книги (2 ч) </w:t>
      </w:r>
    </w:p>
    <w:p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Пишут не пером, а умом</w:t>
      </w:r>
    </w:p>
    <w:p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И. Воробьев. «Я ничего не придумал» (глава «Мой дневник»).</w:t>
      </w:r>
    </w:p>
    <w:p>
      <w:pPr>
        <w:shd w:val="clear" w:color="auto" w:fill="FFFFFF"/>
        <w:spacing w:after="0"/>
        <w:jc w:val="both"/>
        <w:outlineLvl w:val="4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 xml:space="preserve">В. П. Крапивин. Сказки Севки Глущенко (глава «День рождения»). 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 взрослею (2 ч) </w:t>
      </w:r>
    </w:p>
    <w:p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Жизнь дана на добрые дела</w:t>
      </w:r>
    </w:p>
    <w:p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Пословицы о доброте.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Ю. А. Буковский. «О Доброте — злой и доброй».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Л. Яхнин. «Последняя рубашка».</w:t>
      </w:r>
    </w:p>
    <w:p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eastAsia="Times New Roman" w:cs="Times New Roman"/>
          <w:i/>
        </w:rPr>
        <w:t>Живи по совести</w:t>
      </w:r>
    </w:p>
    <w:p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Пословицы о совести.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В. Засодимский. «Гришина милостыня».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Г. Волкова. «Дреби-Дон».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и моя семья (2 ч)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i/>
        </w:rPr>
      </w:pPr>
      <w:r>
        <w:rPr>
          <w:rFonts w:ascii="Times New Roman" w:hAnsi="Times New Roman" w:eastAsia="Times New Roman" w:cs="Times New Roman"/>
          <w:i/>
          <w:shd w:val="clear" w:color="auto" w:fill="FFFFFF"/>
        </w:rPr>
        <w:t xml:space="preserve">В дружной семье и в холод тепло 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Ф. Кургузов. «Душа нараспашку».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Л. Решетов. «Зернышки спелых яблок» (фрагмент).</w:t>
      </w:r>
    </w:p>
    <w:p>
      <w:pPr>
        <w:spacing w:after="0"/>
        <w:jc w:val="both"/>
        <w:rPr>
          <w:rFonts w:ascii="Times New Roman" w:hAnsi="Times New Roman" w:cs="Times New Roman"/>
        </w:rPr>
      </w:pPr>
      <w:bookmarkStart w:id="15" w:name="section_18"/>
      <w:r>
        <w:rPr>
          <w:rFonts w:ascii="Times New Roman" w:hAnsi="Times New Roman" w:cs="Times New Roman"/>
        </w:rPr>
        <w:t>В. М. Шукшин. «Как зайка летал на воздушных шариках» (фрагмент)</w:t>
      </w:r>
      <w:bookmarkEnd w:id="15"/>
      <w:r>
        <w:rPr>
          <w:rFonts w:ascii="Times New Roman" w:hAnsi="Times New Roman" w:cs="Times New Roman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фантазирую и мечтаю (2 ч)</w:t>
      </w:r>
    </w:p>
    <w:p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Детские фантазии 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П. Крапивин. «Брат, которому семь» (фрагмент главы «Зелёная грива»).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К. Чуковская. «Мой отец — Корней Чуковский» (фрагмент).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Входная контрольная работа – 1 ч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eastAsia="Times New Roman" w:cs="Times New Roman"/>
          <w:b/>
        </w:rPr>
        <w:t xml:space="preserve">— </w:t>
      </w:r>
      <w:r>
        <w:rPr>
          <w:rFonts w:ascii="Times New Roman" w:hAnsi="Times New Roman" w:cs="Times New Roman"/>
          <w:b/>
        </w:rPr>
        <w:t xml:space="preserve">1 ч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РОССИЯ — РОДИНА МОЯ  (7 ч)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Родная страна во все времена сынами сильна (2 ч)</w:t>
      </w:r>
    </w:p>
    <w:p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Люди земли русской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О. М. Гурьян.</w:t>
      </w:r>
      <w:r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>«Мальчик из Холмогор» (фрагмент).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Н. М. Коняев. «Правнуки богатырей» (фрагмент).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П. Орлов. «Возвращайся к нам, Маклай» (глава «</w:t>
      </w:r>
      <w:r>
        <w:rPr>
          <w:rFonts w:ascii="Times New Roman" w:hAnsi="Times New Roman" w:cs="Times New Roman"/>
          <w:bCs/>
          <w:color w:val="000000"/>
        </w:rPr>
        <w:t>Как Маклай ходил в дальнюю деревню»</w:t>
      </w:r>
      <w:r>
        <w:rPr>
          <w:rFonts w:ascii="Times New Roman" w:hAnsi="Times New Roman" w:cs="Times New Roman"/>
        </w:rPr>
        <w:t>).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праздника к празднику (2 ч)</w:t>
      </w:r>
    </w:p>
    <w:p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Всякая душа празднику рада </w:t>
      </w:r>
    </w:p>
    <w:p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eastAsia="Times New Roman" w:cs="Times New Roman"/>
          <w:bCs/>
          <w:lang w:bidi="ru-RU"/>
        </w:rPr>
      </w:pPr>
      <w:r>
        <w:rPr>
          <w:rFonts w:ascii="Times New Roman" w:hAnsi="Times New Roman" w:eastAsia="Times New Roman" w:cs="Times New Roman"/>
          <w:bCs/>
          <w:lang w:bidi="ru-RU"/>
        </w:rPr>
        <w:t>А. И. Куприн. «Пасхальные колокола» (</w:t>
      </w:r>
      <w:r>
        <w:rPr>
          <w:rFonts w:ascii="Times New Roman" w:hAnsi="Times New Roman" w:cs="Times New Roman"/>
          <w:bCs/>
        </w:rPr>
        <w:t>фрагмент</w:t>
      </w:r>
      <w:r>
        <w:rPr>
          <w:rFonts w:ascii="Times New Roman" w:hAnsi="Times New Roman" w:eastAsia="Times New Roman" w:cs="Times New Roman"/>
          <w:bCs/>
          <w:lang w:bidi="ru-RU"/>
        </w:rPr>
        <w:t>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Чёрный. «Пасхальный визит» </w:t>
      </w:r>
      <w:r>
        <w:rPr>
          <w:rFonts w:ascii="Times New Roman" w:hAnsi="Times New Roman" w:cs="Times New Roman"/>
          <w:bCs/>
        </w:rPr>
        <w:t>(фрагмент).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родной природе (1 ч) </w:t>
      </w:r>
    </w:p>
    <w:p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Неразгаданная тайна —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</w:rPr>
        <w:t>в чащах леса…</w:t>
      </w:r>
    </w:p>
    <w:p>
      <w:pPr>
        <w:spacing w:after="0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>
        <w:rPr>
          <w:rFonts w:ascii="Times New Roman" w:hAnsi="Times New Roman" w:cs="Times New Roman"/>
        </w:rPr>
        <w:t xml:space="preserve">Русские народные загадки о </w:t>
      </w:r>
      <w:r>
        <w:rPr>
          <w:rFonts w:ascii="Times New Roman" w:hAnsi="Times New Roman" w:cs="Times New Roman"/>
          <w:bCs/>
        </w:rPr>
        <w:t>лесе, реке, тумане.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П. Астафьев. «Зорькина песня» (фрагмент).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Д. Берестов. «У реки».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С. Никитин. «Лес».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 Г. Паустовский. «Клад».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М. Пришвин. «Как распускаются разные деревья».</w:t>
      </w:r>
    </w:p>
    <w:p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И. П. Токмакова. «Туман».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Резерв на вариативную часть программы </w:t>
      </w:r>
      <w:r>
        <w:rPr>
          <w:rFonts w:ascii="Times New Roman" w:hAnsi="Times New Roman" w:eastAsia="Times New Roman" w:cs="Times New Roman"/>
          <w:b/>
        </w:rPr>
        <w:t xml:space="preserve">—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</w:rPr>
        <w:t xml:space="preserve"> ч </w:t>
      </w:r>
    </w:p>
    <w:p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Промежуточная аттестация – 1 ч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год обучения (17 ч)  - 4 КЛАСС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 МИР ДЕТСТВА (10 ч)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и книги (2 ч) 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Испокон века книга растит человека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Т. Аксаков. «Детские годы Багрова-внука» (фрагмент главы «Последовательные воспоминания»).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Н. Мамин-Сибиряк. «Из далёкого прошлого» (глава «Книжка с картинками»).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Ю. Н. Тынянов. «Пушкин» (фрагмент).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С. Т. </w:t>
      </w:r>
      <w:r>
        <w:rPr>
          <w:rFonts w:ascii="Times New Roman" w:hAnsi="Times New Roman" w:cs="Times New Roman"/>
          <w:bCs/>
          <w:sz w:val="24"/>
          <w:szCs w:val="24"/>
        </w:rPr>
        <w:t>Григорьев. «Детство Суворова»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взрослею (2ч)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Скромность красит человека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Пословицы о скромности.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В. Клюев. «Шагом марш».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Токмакова. «Разговор татарника и спорыша».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Любовь всё побеждает </w:t>
      </w:r>
    </w:p>
    <w:p>
      <w:pPr>
        <w:shd w:val="clear" w:color="auto" w:fill="FFFFFF"/>
        <w:tabs>
          <w:tab w:val="left" w:pos="66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Б. П. Екимов. «Ночь исцеления».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 С. Тургенев. «Голуби».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моя семья (2ч)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Такое разное детство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Е. Н. Верейская. «Три девочки» (фрагмен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В. Водопьянов. «Полярный лётчик (главы «Маленький мир», «Мой первый «полет»).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О. В. Колпакова. «Большое сочинение про бабушку» (главы «Про печку», «Про чистоту»).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В. Лукашевич. «Моё милое детство»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фантазирую и мечтаю (2ч)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Придуманные миры и страны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Т. В. Михеева. «Асино лето» </w:t>
      </w:r>
      <w:r>
        <w:rPr>
          <w:rFonts w:ascii="Times New Roman" w:hAnsi="Times New Roman" w:cs="Times New Roman"/>
          <w:sz w:val="24"/>
          <w:szCs w:val="24"/>
        </w:rPr>
        <w:t>(фрагмент).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В. П. Крапивин.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«Голубятня на желтой поляне» (фрагменты).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Входная контрольная работа – 1 ч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</w:rPr>
        <w:t>1 ч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РОССИЯ — РОДИНА МОЯ (7 ч)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Родная страна во все времена сынами сильна (2ч)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Люди земли русской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Мурашова. «Афанасий Никитин» (глава «Каффа»).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М. Нагибин. «Маленькие рассказы о большой судьбе» (глава «В школу»).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мы Родиной зовём (2ч)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Широка страна моя родная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Зеленин. «Мамкин Василёк» (фрагмент).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А. Д. Дорофеев. «В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еретено».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Г. Распутин. «Саяны».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Сказ о валдайских колокольчиках.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родной природе (1ч)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Под дыханьем непогоды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Русские народные загадки о ветре, морозе, грозе.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 Н. Апухтин. «Зимой».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Д. Берестов. «Мороз».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 Н. Майков. «Гроза».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Рубцов. «Во время грозы».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 – 1 часа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1 ч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Тематическое планирование второго года обучения (2 а, б класс)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39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торопись отвечать, торопись слушать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аукнется, так и откликнется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Кто идёт вперёд, того страх не берёт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Воля и труд дивные всходы дают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Семья крепка ладом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Мечты, зовущие ввысь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праздники, связанные с временами года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Хорош праздник после трудов праведных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 зелёным далям с детства взор приучен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Тематическое планирование третьего года обучения (3а,б класс)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39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Пишут не пером, а умом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Живи по совести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  <w:p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shd w:val="clear" w:color="auto" w:fill="FFFFFF"/>
              </w:rPr>
              <w:t xml:space="preserve">В дружной семье и в холод тепло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Детские фантазии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Всякая душа празднику рада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Тематическое планирование четвёртого года обучения (4 класс)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39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Испокон века книга растит человека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Скромность красит человека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Любовь всё побеждает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Такое разное детство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Придуманные миры и страны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Родиной зовём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 моя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 дыханьем непогоды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Поурочное планирование</w:t>
      </w: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а,б класс</w:t>
      </w:r>
    </w:p>
    <w:tbl>
      <w:tblPr>
        <w:tblStyle w:val="25"/>
        <w:tblpPr w:leftFromText="180" w:rightFromText="180" w:vertAnchor="text" w:horzAnchor="page" w:tblpX="826" w:tblpY="562"/>
        <w:tblOverlap w:val="never"/>
        <w:tblW w:w="103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3099"/>
        <w:gridCol w:w="765"/>
        <w:gridCol w:w="930"/>
        <w:gridCol w:w="1200"/>
        <w:gridCol w:w="1170"/>
        <w:gridCol w:w="21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51" w:type="dxa"/>
            <w:vMerge w:val="restart"/>
          </w:tcPr>
          <w:p>
            <w:pPr>
              <w:pStyle w:val="24"/>
              <w:spacing w:line="292" w:lineRule="auto"/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9" w:type="dxa"/>
            <w:vMerge w:val="restart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95" w:type="dxa"/>
            <w:gridSpan w:val="3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70" w:type="dxa"/>
            <w:vMerge w:val="restart"/>
          </w:tcPr>
          <w:p>
            <w:pPr>
              <w:pStyle w:val="24"/>
              <w:spacing w:line="292" w:lineRule="auto"/>
              <w:ind w:left="77" w:righ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175" w:type="dxa"/>
            <w:vMerge w:val="restart"/>
          </w:tcPr>
          <w:p>
            <w:pPr>
              <w:pStyle w:val="24"/>
              <w:spacing w:line="292" w:lineRule="auto"/>
              <w:ind w:left="78" w:righ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>
            <w:pPr>
              <w:pStyle w:val="24"/>
              <w:spacing w:line="292" w:lineRule="auto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00" w:type="dxa"/>
          </w:tcPr>
          <w:p>
            <w:pPr>
              <w:pStyle w:val="24"/>
              <w:spacing w:line="292" w:lineRule="auto"/>
              <w:ind w:left="77"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0"/>
                <w:tab w:val="clear" w:pos="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Е.Н.Егорова «Нянины сказки». Т.А.Луговская «Как знаю, как помню, как умею».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left" w:pos="176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Л.К.Чуковская «Памяти детства. Мой отец К.Чуковский».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об отношении к другим людям.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И. Кузьмин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с колокольчиком».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«Плотник думает топором».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А. Пермяк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«Маркел-Самодел и его дети».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В.В.Голявкин «Этот мальчик». С.П. Алексеев «Медаль».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«Отец и сыновья». М.В. Дружинина «Очень полезный подарок».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Г. Георгиев. «Стрекот кузнечика». В. В. Голявкин. «Мой добрый папа».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К. Абрамцева «Заветное желание». Е. В. Григорьева «Мечта».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«Воспоминания».</w:t>
            </w:r>
          </w:p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«Создадим книгу сами» (книга – самоделка «Как папы и мамы были маленькими»).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А. Бахревский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«Рябово».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А. Булатов, В. И. Порудоминский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«Собирал человек слова».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Л. Яковлев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«Сергий Радонежский приходит на помощь». И.К. Языкова «Преподобный Сергий Радонежский».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Песни-веснянки.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С. Шмелёв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«Лето Господне».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 Ф. Воронкова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«Девочка из города».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А. Жуковский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«Жаворонок».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«Птичка».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С. 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чистом поле тень шагает». Л.Ф. Воронкова «Подснежники».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А. Солоухин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«Трава».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Ю. И. Коваль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«Фарфоровые колокольчики».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С. Пляцковский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«Колокольчик».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 И. Тютчев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Тихой ночью, поздним летом».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220"/>
                <w:tab w:val="clear" w:pos="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книга» (сборник стихов о природе русских авторов с собственными иллюстрациями).</w:t>
            </w:r>
          </w:p>
        </w:tc>
        <w:tc>
          <w:tcPr>
            <w:tcW w:w="765" w:type="dxa"/>
          </w:tcPr>
          <w:p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5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>
            <w:pPr>
              <w:pStyle w:val="24"/>
              <w:spacing w:line="292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65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>
            <w:pPr>
              <w:pStyle w:val="24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pStyle w:val="24"/>
              <w:spacing w:line="292" w:lineRule="auto"/>
              <w:ind w:left="78" w:right="2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а,б класс</w:t>
      </w:r>
    </w:p>
    <w:tbl>
      <w:tblPr>
        <w:tblStyle w:val="25"/>
        <w:tblpPr w:leftFromText="180" w:rightFromText="180" w:vertAnchor="text" w:horzAnchor="page" w:tblpX="826" w:tblpY="562"/>
        <w:tblOverlap w:val="never"/>
        <w:tblW w:w="108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802"/>
        <w:gridCol w:w="968"/>
        <w:gridCol w:w="850"/>
        <w:gridCol w:w="993"/>
        <w:gridCol w:w="1275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24"/>
              <w:spacing w:line="292" w:lineRule="auto"/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2" w:type="dxa"/>
            <w:vMerge w:val="restart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11" w:type="dxa"/>
            <w:gridSpan w:val="3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>
            <w:pPr>
              <w:pStyle w:val="24"/>
              <w:spacing w:line="292" w:lineRule="auto"/>
              <w:ind w:left="77" w:righ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410" w:type="dxa"/>
            <w:vMerge w:val="restart"/>
          </w:tcPr>
          <w:p>
            <w:pPr>
              <w:pStyle w:val="24"/>
              <w:spacing w:line="292" w:lineRule="auto"/>
              <w:ind w:left="78" w:righ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24"/>
              <w:spacing w:line="292" w:lineRule="auto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>
            <w:pPr>
              <w:pStyle w:val="24"/>
              <w:spacing w:line="292" w:lineRule="auto"/>
              <w:ind w:left="77"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>
            <w:pPr>
              <w:pStyle w:val="24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Воробьев. «Я ничего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придумал» (глава «Мой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дневник»).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https://litlife.club/books/319146/sections/17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</w:tcPr>
          <w:p>
            <w:pPr>
              <w:pStyle w:val="24"/>
              <w:ind w:right="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Крапивин. «Сказки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Севки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Глущенко»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   «День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рождения»).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https://litlife.club/books/319146/sections/17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4" w:type="dxa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>
            <w:pPr>
              <w:pStyle w:val="24"/>
              <w:spacing w:before="0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А. Буковский. «О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доброй».</w:t>
            </w:r>
          </w:p>
          <w:p>
            <w:pPr>
              <w:pStyle w:val="24"/>
              <w:spacing w:before="0"/>
              <w:ind w:left="0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pStyle w:val="24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0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https://proza.ru/2012/02/28/467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04" w:type="dxa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</w:tcPr>
          <w:p>
            <w:pPr>
              <w:pStyle w:val="24"/>
              <w:spacing w:before="0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Засодимский.«Гришина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милостыня».</w:t>
            </w:r>
          </w:p>
        </w:tc>
        <w:tc>
          <w:tcPr>
            <w:tcW w:w="968" w:type="dxa"/>
          </w:tcPr>
          <w:p>
            <w:pPr>
              <w:pStyle w:val="24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0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https://proza.ru/2012/02/28/467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</w:tcPr>
          <w:p>
            <w:pPr>
              <w:pStyle w:val="24"/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И.М.Пивоварова "Как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провожают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пароходы".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https://proza.ru/2012/02/28/467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>
            <w:pPr>
              <w:pStyle w:val="24"/>
              <w:ind w:right="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Визбор «Родные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края», И.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Токмакова. «Туман».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</w:t>
            </w:r>
            <w:r>
              <w:fldChar w:fldCharType="begin"/>
            </w:r>
            <w:r>
              <w:instrText xml:space="preserve"> HYPERLINK "http://www.culture.ru/poems/38130/les"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www.culture.ru/poems/38130/les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</w:tcPr>
          <w:p>
            <w:pPr>
              <w:pStyle w:val="2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«Лес».</w:t>
            </w:r>
          </w:p>
          <w:p>
            <w:pPr>
              <w:pStyle w:val="2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«Клад».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</w:t>
            </w:r>
            <w:r>
              <w:fldChar w:fldCharType="begin"/>
            </w:r>
            <w:r>
              <w:instrText xml:space="preserve"> HYPERLINK "http://www.culture.ru/poems/38130/les"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www.culture.ru/poems/38130/les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2" w:type="dxa"/>
          </w:tcPr>
          <w:p>
            <w:pPr>
              <w:pStyle w:val="24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К.В.Лукашевич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"Рождественский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праздник".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4" w:type="dxa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2" w:type="dxa"/>
          </w:tcPr>
          <w:p>
            <w:pPr>
              <w:pStyle w:val="24"/>
              <w:ind w:right="10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Т.Ларина "Вербное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воскресенье." </w:t>
            </w:r>
          </w:p>
        </w:tc>
        <w:tc>
          <w:tcPr>
            <w:tcW w:w="968" w:type="dxa"/>
          </w:tcPr>
          <w:p>
            <w:pPr>
              <w:pStyle w:val="24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04" w:type="dxa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2" w:type="dxa"/>
          </w:tcPr>
          <w:p>
            <w:pPr>
              <w:pStyle w:val="24"/>
              <w:ind w:right="10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СашаЧерный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68" w:type="dxa"/>
          </w:tcPr>
          <w:p>
            <w:pPr>
              <w:pStyle w:val="24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04" w:type="dxa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2" w:type="dxa"/>
          </w:tcPr>
          <w:p>
            <w:pPr>
              <w:pStyle w:val="24"/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М.Л.Толмачёва "Тасина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пасха".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2" w:type="dxa"/>
          </w:tcPr>
          <w:p>
            <w:pPr>
              <w:pStyle w:val="24"/>
              <w:spacing w:before="0"/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Б.А.Алмазов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"Горбушка".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18" w:name="_GoBack"/>
            <w:bookmarkEnd w:id="18"/>
          </w:p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2" w:type="dxa"/>
          </w:tcPr>
          <w:p>
            <w:pPr>
              <w:pStyle w:val="2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Чуковская.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>
            <w:pPr>
              <w:pStyle w:val="24"/>
              <w:spacing w:before="0"/>
              <w:ind w:right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Корней Чуковский»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https://libking.ru/books/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2" w:type="dxa"/>
          </w:tcPr>
          <w:p>
            <w:pPr>
              <w:pStyle w:val="24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Крапивин. «Брат,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которому семь» (фрагмент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«Зелёная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грива»).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https://libking.ru/books/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2" w:type="dxa"/>
          </w:tcPr>
          <w:p>
            <w:pPr>
              <w:pStyle w:val="24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М. Гурьян. «Мальчик из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ind w:left="57"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2" w:type="dxa"/>
          </w:tcPr>
          <w:p>
            <w:pPr>
              <w:pStyle w:val="24"/>
              <w:ind w:righ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Коняев. «Правнуки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богатырей»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2" w:type="dxa"/>
          </w:tcPr>
          <w:p>
            <w:pPr>
              <w:pStyle w:val="24"/>
              <w:ind w:righ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Родине. Итоговая работа.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2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https://resh.edu.ru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4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>
            <w:pPr>
              <w:pStyle w:val="24"/>
              <w:spacing w:line="292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968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pStyle w:val="24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pStyle w:val="24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4"/>
              <w:spacing w:line="292" w:lineRule="auto"/>
              <w:ind w:left="78" w:right="2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line="292" w:lineRule="auto"/>
        <w:rPr>
          <w:sz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after="0"/>
        <w:jc w:val="both"/>
        <w:rPr>
          <w:sz w:val="24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а,б класс</w:t>
      </w:r>
    </w:p>
    <w:tbl>
      <w:tblPr>
        <w:tblStyle w:val="5"/>
        <w:tblpPr w:leftFromText="180" w:rightFromText="180" w:vertAnchor="text" w:horzAnchor="page" w:tblpX="832" w:tblpY="310"/>
        <w:tblOverlap w:val="never"/>
        <w:tblW w:w="10733" w:type="dxa"/>
        <w:tblInd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88"/>
        <w:gridCol w:w="3877"/>
        <w:gridCol w:w="848"/>
        <w:gridCol w:w="900"/>
        <w:gridCol w:w="960"/>
        <w:gridCol w:w="1320"/>
        <w:gridCol w:w="2340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0" w:hRule="atLeas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</w:trPr>
        <w:tc>
          <w:tcPr>
            <w:tcW w:w="488" w:type="dxa"/>
            <w:vMerge w:val="continue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Merge w:val="continue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книги. Д. Н. Мамин-Сибиряк. «Из далёкого прошлого» (глава «Книжка с картинками»).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"http://www.philology.ru"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philology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Испокон века книга растит человека. И.А. Гончаров Фрегат «Паллада».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 С. Т. Григорьев. «Детство Суворова» (фрагмент).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"http://feb-web.ru/feb/feb/dict.htm"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http://feb-web.ru/feb/feb/dict.htm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взрослею. Скромность красит человека. Л.Л. Яхнин «Храбрец».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"https://dic.academic.ru"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Токмакова. «Разговор татарника и спорыша».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всё побеждает. Б. П. Екимов «Ночь исцеления». И.А. Мазнин « Летний вечер».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 Такое разное детство.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"http://feb-web.ru/feb/feb/dict.htm"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http://feb-web.ru/feb/feb/dict.htm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"http://feb-web.ru/feb/feb/dict.htm"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http://feb-web.ru/feb/feb/dict.htm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Верейская. «Три девочки» (фрагмент).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мечтаю. Придуманные миры и страны. 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"http://feb-web.ru/feb/feb/dict.htm"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http://feb-web.ru/feb/feb/dict.htm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земли Русской. Е. В. Мурашова. «Афанасий Никитин» (глава «Каффа»). К.И.КУнин «За три моря. Путешествие Афанасия Никитина». Афанасий Никитин «Хождение за три моря».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земли Русской. Е. В. Мурашова. «Афанасий Никитин» (глава «Каффа»). К.И.КУнин «За три моря. Путешествие Афанасия Никитина». Афанасий Никитин «Хождение за три моря».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земли Русской. В.А.Гагарин «Мой брат Юрий»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Ю.А.Гагарин «Сто восемь минут».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Г.С.Титов «Наш Гагарин».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зовём. Широка страна моя родная.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Д. Дорофеев. «Веретено», «Сказ о валдайских колокольчиках».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 Бородицкая « В гостях у лесника». Г.Я Снегирёв «Карликовая берёзка».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родной природе. Мороз невелик, да стоять не велит. Загадки и пословицы. Отрывки из русской народной сказки «Морозко»,В.Ф.Одоевский «Мороз Иванович», В. Д. Берестов. «Мороз» и др.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Академический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орфографический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словарь.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"http://gramota.ru/slovari/info/lop"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gramota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slovari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lop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50707246"/>
      <w:r>
        <w:rPr>
          <w:rFonts w:ascii="Times New Roman" w:hAnsi="Times New Roman" w:cs="Times New Roman"/>
          <w:sz w:val="24"/>
          <w:szCs w:val="24"/>
        </w:rPr>
        <w:t>(дата обращения: 10.09.2020).</w:t>
      </w:r>
      <w:bookmarkEnd w:id="16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Кругосвет – универсальная энциклопедия. URL: </w:t>
      </w:r>
      <w:r>
        <w:fldChar w:fldCharType="begin"/>
      </w:r>
      <w:r>
        <w:instrText xml:space="preserve"> HYPERLINK "http://www.krugosvet.ru"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http://www.krugosvet.ru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Культура письменной речи. URL: </w:t>
      </w:r>
      <w:r>
        <w:fldChar w:fldCharType="begin"/>
      </w:r>
      <w:r>
        <w:instrText xml:space="preserve"> HYPERLINK "http://gramma.ru"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http://gramma.ru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50707385"/>
      <w:r>
        <w:rPr>
          <w:rFonts w:ascii="Times New Roman" w:hAnsi="Times New Roman" w:cs="Times New Roman"/>
          <w:sz w:val="24"/>
          <w:szCs w:val="24"/>
        </w:rPr>
        <w:t>(дата обращения: 10.09.2020).</w:t>
      </w:r>
    </w:p>
    <w:bookmarkEnd w:id="17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Мир русского слова.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http</w:instrText>
      </w:r>
      <w:r>
        <w:rPr>
          <w:rFonts w:ascii="Times New Roman" w:hAnsi="Times New Roman" w:cs="Times New Roman"/>
          <w:sz w:val="24"/>
          <w:szCs w:val="24"/>
        </w:rPr>
        <w:instrText xml:space="preserve"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gramota</w:instrText>
      </w:r>
      <w:r>
        <w:rPr>
          <w:rFonts w:ascii="Times New Roman" w:hAnsi="Times New Roman" w:cs="Times New Roman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 w:cs="Times New Roman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biblio</w:instrText>
      </w:r>
      <w:r>
        <w:rPr>
          <w:rFonts w:ascii="Times New Roman" w:hAnsi="Times New Roman" w:cs="Times New Roman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magazines</w:instrText>
      </w:r>
      <w:r>
        <w:rPr>
          <w:rFonts w:ascii="Times New Roman" w:hAnsi="Times New Roman" w:cs="Times New Roman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mrs</w:instrText>
      </w:r>
      <w:r>
        <w:rPr>
          <w:rFonts w:ascii="Times New Roman" w:hAnsi="Times New Roman" w:cs="Times New Roman"/>
          <w:sz w:val="24"/>
          <w:szCs w:val="24"/>
        </w:rPr>
        <w:instrText xml:space="preserve">   (дата обращения: 10.09.2020).</w:instrText>
      </w:r>
    </w:p>
    <w:p>
      <w:pPr>
        <w:spacing w:after="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18"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gramota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biblio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magazines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mrs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Портал «Словари.ру». URL: </w:t>
      </w:r>
      <w:r>
        <w:fldChar w:fldCharType="begin"/>
      </w:r>
      <w:r>
        <w:instrText xml:space="preserve"> HYPERLINK "http://slovari.ru"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http://slovari.ru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Православная библиотека: справочники, энциклопедии, словари.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"https://azbyka.ru/otechnik/Spravochniki"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azbyka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otechnik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Spravochniki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Русская виртуальная библиотека. URL: http://www.rvb.ru Русская речь. URL: </w:t>
      </w:r>
      <w:r>
        <w:fldChar w:fldCharType="begin"/>
      </w:r>
      <w:r>
        <w:instrText xml:space="preserve"> HYPERLINK "http://gramota.ru/biblio/magazines/rr/"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gramota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biblio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magazines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rr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Русский филологический портал.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"http://www.philology.ru"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philology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Словари и энциклопедии на Академике.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"https://dic.academic.ru"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dic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academic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Стихия: классическая русская/советская поэзия.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"http://litera.ru/stixiya"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 w:cs="Times New Roman"/>
          <w:sz w:val="24"/>
          <w:szCs w:val="24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litera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</w:rPr>
        <w:t>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stixiya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Фундаментальная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«Русская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фольклор»: словари, энциклопедии. URL: </w:t>
      </w:r>
      <w:r>
        <w:fldChar w:fldCharType="begin"/>
      </w:r>
      <w:r>
        <w:instrText xml:space="preserve"> HYPERLINK "http://feb-web.ru/feb/feb/dict.htm"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http://feb-web.ru/feb/feb/dict.htm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80E99"/>
    <w:multiLevelType w:val="multilevel"/>
    <w:tmpl w:val="94380E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-915" w:firstLine="113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-915" w:firstLine="185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-915" w:firstLine="275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-915" w:firstLine="3295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-915" w:firstLine="4015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-915" w:firstLine="4915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-915" w:firstLine="5455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-915" w:firstLine="6175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-915" w:firstLine="7075"/>
      </w:pPr>
      <w:rPr>
        <w:rFonts w:hint="default"/>
      </w:rPr>
    </w:lvl>
  </w:abstractNum>
  <w:abstractNum w:abstractNumId="1">
    <w:nsid w:val="1363005A"/>
    <w:multiLevelType w:val="multilevel"/>
    <w:tmpl w:val="1363005A"/>
    <w:lvl w:ilvl="0" w:tentative="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BA95A5B"/>
    <w:multiLevelType w:val="multilevel"/>
    <w:tmpl w:val="4BA95A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67CE"/>
    <w:multiLevelType w:val="multilevel"/>
    <w:tmpl w:val="7DDA67CE"/>
    <w:lvl w:ilvl="0" w:tentative="0">
      <w:start w:val="1"/>
      <w:numFmt w:val="decimal"/>
      <w:lvlText w:val="%1)"/>
      <w:lvlJc w:val="left"/>
      <w:pPr>
        <w:ind w:left="1428" w:hanging="360"/>
      </w:pPr>
      <w:rPr>
        <w:rFonts w:hint="default" w:ascii="TimesNewRomanPSMT" w:hAnsi="TimesNewRomanPSMT"/>
        <w:b w:val="0"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16DE9"/>
    <w:rsid w:val="001629EB"/>
    <w:rsid w:val="0018447C"/>
    <w:rsid w:val="003010AF"/>
    <w:rsid w:val="004C18B2"/>
    <w:rsid w:val="00525F0A"/>
    <w:rsid w:val="00567106"/>
    <w:rsid w:val="005E089B"/>
    <w:rsid w:val="0062750A"/>
    <w:rsid w:val="006B0344"/>
    <w:rsid w:val="007026AF"/>
    <w:rsid w:val="00716DE9"/>
    <w:rsid w:val="007B6275"/>
    <w:rsid w:val="008234E3"/>
    <w:rsid w:val="00992C58"/>
    <w:rsid w:val="00A439A4"/>
    <w:rsid w:val="00AD0216"/>
    <w:rsid w:val="00C822DC"/>
    <w:rsid w:val="00C961B1"/>
    <w:rsid w:val="00D0390B"/>
    <w:rsid w:val="00D41C82"/>
    <w:rsid w:val="00E55833"/>
    <w:rsid w:val="00E6172E"/>
    <w:rsid w:val="00F93BB6"/>
    <w:rsid w:val="00FA55CC"/>
    <w:rsid w:val="00FD305E"/>
    <w:rsid w:val="2A164CFB"/>
    <w:rsid w:val="58C61B57"/>
    <w:rsid w:val="5CCA7904"/>
    <w:rsid w:val="68B232A5"/>
    <w:rsid w:val="6CE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uiPriority w:val="99"/>
    <w:rPr>
      <w:vertAlign w:val="superscript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18"/>
    <w:unhideWhenUsed/>
    <w:qFormat/>
    <w:uiPriority w:val="99"/>
    <w:pPr>
      <w:spacing w:line="240" w:lineRule="auto"/>
    </w:pPr>
    <w:rPr>
      <w:rFonts w:ascii="Calibri" w:hAnsi="Calibri" w:eastAsia="Calibri" w:cs="Times New Roman"/>
      <w:sz w:val="20"/>
      <w:szCs w:val="20"/>
      <w:lang w:val="uk-UA"/>
    </w:rPr>
  </w:style>
  <w:style w:type="paragraph" w:styleId="10">
    <w:name w:val="footnote text"/>
    <w:basedOn w:val="1"/>
    <w:link w:val="16"/>
    <w:semiHidden/>
    <w:unhideWhenUsed/>
    <w:uiPriority w:val="99"/>
    <w:pPr>
      <w:spacing w:after="0" w:line="240" w:lineRule="auto"/>
      <w:jc w:val="both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11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hAnsi="Calibri" w:eastAsia="Calibri" w:cs="Times New Roman"/>
      <w:sz w:val="20"/>
      <w:szCs w:val="20"/>
    </w:rPr>
  </w:style>
  <w:style w:type="paragraph" w:styleId="12">
    <w:name w:val="Body Text"/>
    <w:basedOn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hAnsi="Times New Roman" w:eastAsia="Times New Roman" w:cs="Times New Roman"/>
      <w:sz w:val="28"/>
      <w:szCs w:val="28"/>
      <w:lang w:bidi="ru-RU"/>
    </w:rPr>
  </w:style>
  <w:style w:type="table" w:styleId="13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Верхний колонтитул Знак"/>
    <w:basedOn w:val="4"/>
    <w:link w:val="11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15">
    <w:name w:val="fontstyle01"/>
    <w:uiPriority w:val="0"/>
    <w:rPr>
      <w:rFonts w:hint="default" w:ascii="TimesNewRomanPSMT" w:hAnsi="TimesNewRomanPSMT"/>
      <w:color w:val="000000"/>
      <w:sz w:val="28"/>
      <w:szCs w:val="28"/>
    </w:rPr>
  </w:style>
  <w:style w:type="character" w:customStyle="1" w:styleId="16">
    <w:name w:val="Текст сноски Знак"/>
    <w:basedOn w:val="4"/>
    <w:link w:val="10"/>
    <w:semiHidden/>
    <w:uiPriority w:val="99"/>
    <w:rPr>
      <w:rFonts w:ascii="Calibri" w:hAnsi="Calibri" w:eastAsia="Calibri" w:cs="Times New Roman"/>
      <w:sz w:val="20"/>
      <w:szCs w:val="20"/>
      <w:lang w:eastAsia="en-US"/>
    </w:rPr>
  </w:style>
  <w:style w:type="paragraph" w:customStyle="1" w:styleId="17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Текст примечания Знак"/>
    <w:basedOn w:val="4"/>
    <w:link w:val="9"/>
    <w:qFormat/>
    <w:uiPriority w:val="99"/>
    <w:rPr>
      <w:rFonts w:ascii="Calibri" w:hAnsi="Calibri" w:eastAsia="Calibri" w:cs="Times New Roman"/>
      <w:sz w:val="20"/>
      <w:szCs w:val="20"/>
      <w:lang w:val="uk-UA"/>
    </w:rPr>
  </w:style>
  <w:style w:type="paragraph" w:styleId="19">
    <w:name w:val="List Paragraph"/>
    <w:basedOn w:val="1"/>
    <w:qFormat/>
    <w:uiPriority w:val="1"/>
    <w:pPr>
      <w:spacing w:after="0" w:line="240" w:lineRule="auto"/>
      <w:ind w:left="720"/>
      <w:contextualSpacing/>
      <w:jc w:val="both"/>
    </w:pPr>
    <w:rPr>
      <w:rFonts w:ascii="Calibri" w:hAnsi="Calibri" w:eastAsia="Calibri" w:cs="Times New Roman"/>
      <w:lang w:eastAsia="en-US"/>
    </w:rPr>
  </w:style>
  <w:style w:type="character" w:customStyle="1" w:styleId="20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21">
    <w:name w:val="Основной текст Знак"/>
    <w:basedOn w:val="4"/>
    <w:link w:val="12"/>
    <w:qFormat/>
    <w:uiPriority w:val="1"/>
    <w:rPr>
      <w:rFonts w:ascii="Times New Roman" w:hAnsi="Times New Roman" w:eastAsia="Times New Roman" w:cs="Times New Roman"/>
      <w:sz w:val="28"/>
      <w:szCs w:val="28"/>
      <w:lang w:bidi="ru-RU"/>
    </w:rPr>
  </w:style>
  <w:style w:type="character" w:customStyle="1" w:styleId="22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23">
    <w:name w:val="Заголовок 11"/>
    <w:basedOn w:val="1"/>
    <w:qFormat/>
    <w:uiPriority w:val="1"/>
    <w:pPr>
      <w:ind w:left="286"/>
      <w:outlineLvl w:val="1"/>
    </w:pPr>
    <w:rPr>
      <w:b/>
      <w:bCs/>
      <w:sz w:val="24"/>
      <w:szCs w:val="24"/>
    </w:rPr>
  </w:style>
  <w:style w:type="paragraph" w:customStyle="1" w:styleId="24">
    <w:name w:val="Table Paragraph"/>
    <w:basedOn w:val="1"/>
    <w:qFormat/>
    <w:uiPriority w:val="1"/>
    <w:pPr>
      <w:spacing w:before="86"/>
      <w:ind w:left="76"/>
    </w:p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Текст выноски Знак"/>
    <w:basedOn w:val="4"/>
    <w:link w:val="8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399A9-9B08-4DBB-A323-B49118FF1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32</Pages>
  <Words>8526</Words>
  <Characters>48599</Characters>
  <Lines>404</Lines>
  <Paragraphs>114</Paragraphs>
  <TotalTime>12</TotalTime>
  <ScaleCrop>false</ScaleCrop>
  <LinksUpToDate>false</LinksUpToDate>
  <CharactersWithSpaces>57011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2021-01-18T16:50:00Z</dcterms:created>
  <dc:creator>Ольга</dc:creator>
  <cp:lastModifiedBy>Наташа</cp:lastModifiedBy>
  <cp:lastPrinted>2021-01-19T13:13:00Z</cp:lastPrinted>
  <dcterms:modified xsi:type="dcterms:W3CDTF">2023-09-19T07:20:03Z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37D1B9A882364E76893BB7A8EE5E65F7_12</vt:lpwstr>
  </property>
</Properties>
</file>