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E3" w:rsidRDefault="008561E3" w:rsidP="008561E3">
      <w:pPr>
        <w:tabs>
          <w:tab w:val="left" w:pos="3408"/>
        </w:tabs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61E3" w:rsidRDefault="008561E3" w:rsidP="008561E3">
      <w:pPr>
        <w:tabs>
          <w:tab w:val="left" w:pos="3408"/>
        </w:tabs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1E3">
        <w:rPr>
          <w:rFonts w:ascii="Times New Roman" w:hAnsi="Times New Roman" w:cs="Times New Roman"/>
          <w:b/>
          <w:sz w:val="32"/>
          <w:szCs w:val="32"/>
        </w:rPr>
        <w:t>Глоссарий современных форм работы</w:t>
      </w:r>
    </w:p>
    <w:p w:rsidR="008561E3" w:rsidRPr="008561E3" w:rsidRDefault="008561E3" w:rsidP="008561E3">
      <w:pPr>
        <w:tabs>
          <w:tab w:val="left" w:pos="3408"/>
        </w:tabs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7654"/>
      </w:tblGrid>
      <w:tr w:rsidR="008561E3" w:rsidRPr="008561E3" w:rsidTr="001B66DE">
        <w:tc>
          <w:tcPr>
            <w:tcW w:w="2553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Кейс-метод</w:t>
            </w:r>
          </w:p>
        </w:tc>
        <w:tc>
          <w:tcPr>
            <w:tcW w:w="7654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Casemethod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 – кейс-метод, метод конкретных ситуаций, метод ситуационного анализа) – техника обучения, использующая описание реальных социальных, экономических и </w:t>
            </w:r>
            <w:proofErr w:type="gram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бизнес-ситуаций</w:t>
            </w:r>
            <w:proofErr w:type="gram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</w:t>
            </w:r>
          </w:p>
        </w:tc>
      </w:tr>
      <w:tr w:rsidR="008561E3" w:rsidRPr="008561E3" w:rsidTr="001B66DE">
        <w:tc>
          <w:tcPr>
            <w:tcW w:w="2553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Имиджмейкинг</w:t>
            </w:r>
            <w:proofErr w:type="spellEnd"/>
          </w:p>
        </w:tc>
        <w:tc>
          <w:tcPr>
            <w:tcW w:w="7654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Система мероприятий, направленная на формирование имиджа персоны, организации, идеи, которая будет наиболее благоприятным для целевой группы</w:t>
            </w:r>
          </w:p>
        </w:tc>
      </w:tr>
      <w:tr w:rsidR="008561E3" w:rsidRPr="008561E3" w:rsidTr="001B66DE">
        <w:tc>
          <w:tcPr>
            <w:tcW w:w="2553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Форсайт</w:t>
            </w:r>
          </w:p>
        </w:tc>
        <w:tc>
          <w:tcPr>
            <w:tcW w:w="7654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Foresight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 – взгляд в будущее). Это интеллектуальная технология по созданию желаемого образа будущего и определение стратегий его достижения</w:t>
            </w:r>
          </w:p>
        </w:tc>
      </w:tr>
      <w:tr w:rsidR="008561E3" w:rsidRPr="008561E3" w:rsidTr="001B66DE">
        <w:tc>
          <w:tcPr>
            <w:tcW w:w="2553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</w:t>
            </w:r>
            <w:proofErr w:type="spellEnd"/>
          </w:p>
        </w:tc>
        <w:tc>
          <w:tcPr>
            <w:tcW w:w="7654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Networking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net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 – сеть и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работа), деятельность, направленная на формирование полезных/эффективных и деловых связей</w:t>
            </w:r>
          </w:p>
        </w:tc>
      </w:tr>
      <w:tr w:rsidR="008561E3" w:rsidRPr="008561E3" w:rsidTr="001B66DE">
        <w:tc>
          <w:tcPr>
            <w:tcW w:w="2553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Митап</w:t>
            </w:r>
            <w:proofErr w:type="spellEnd"/>
          </w:p>
        </w:tc>
        <w:tc>
          <w:tcPr>
            <w:tcW w:w="7654" w:type="dxa"/>
            <w:vAlign w:val="center"/>
          </w:tcPr>
          <w:p w:rsidR="008561E3" w:rsidRPr="008561E3" w:rsidRDefault="008561E3" w:rsidP="001B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Meetup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 – встреча "на ногах") встреча специалистов единомышленников для обсуждения тех или иных вопросов, обмена опытом в неформальной обстановке</w:t>
            </w:r>
          </w:p>
        </w:tc>
      </w:tr>
      <w:tr w:rsidR="008561E3" w:rsidRPr="008561E3" w:rsidTr="001B66DE">
        <w:tc>
          <w:tcPr>
            <w:tcW w:w="2553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Воркшоп</w:t>
            </w:r>
            <w:proofErr w:type="spellEnd"/>
          </w:p>
        </w:tc>
        <w:tc>
          <w:tcPr>
            <w:tcW w:w="7654" w:type="dxa"/>
            <w:vAlign w:val="center"/>
          </w:tcPr>
          <w:p w:rsidR="008561E3" w:rsidRPr="008561E3" w:rsidRDefault="008561E3" w:rsidP="001B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Буквально "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" переводится как "мастерская". Демонстрация рабочего процесса опытного мастера для широкой аудитории с целью поделится практическими навыками в каком-либо ремесле</w:t>
            </w:r>
          </w:p>
        </w:tc>
      </w:tr>
      <w:tr w:rsidR="008561E3" w:rsidRPr="008561E3" w:rsidTr="001B66DE">
        <w:tc>
          <w:tcPr>
            <w:tcW w:w="2553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Тренд-сессия</w:t>
            </w:r>
          </w:p>
        </w:tc>
        <w:tc>
          <w:tcPr>
            <w:tcW w:w="7654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Форма проектной деятельности, при которой решение проблем достигается через призму отраслевых федеральных и мировых трендов</w:t>
            </w:r>
          </w:p>
        </w:tc>
      </w:tr>
      <w:tr w:rsidR="008561E3" w:rsidRPr="008561E3" w:rsidTr="001B66DE">
        <w:tc>
          <w:tcPr>
            <w:tcW w:w="2553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Хаккатон</w:t>
            </w:r>
            <w:proofErr w:type="spellEnd"/>
          </w:p>
        </w:tc>
        <w:tc>
          <w:tcPr>
            <w:tcW w:w="7654" w:type="dxa"/>
          </w:tcPr>
          <w:p w:rsidR="008561E3" w:rsidRPr="008561E3" w:rsidRDefault="008561E3" w:rsidP="001B66DE">
            <w:pPr>
              <w:tabs>
                <w:tab w:val="left" w:pos="340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(англ.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Hack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 – хакер и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marathon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 – марафон) – это площадка встречи разных специалистов из одного направления деятельности, где они могут познакомиться друг с другом, обменяться знаниями и идеями или придумать совместный </w:t>
            </w:r>
            <w:r w:rsidRPr="00856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проект, над которым будут работать в дальнейшем</w:t>
            </w:r>
          </w:p>
        </w:tc>
      </w:tr>
      <w:tr w:rsidR="008561E3" w:rsidRPr="008561E3" w:rsidTr="001B66DE">
        <w:tc>
          <w:tcPr>
            <w:tcW w:w="2553" w:type="dxa"/>
            <w:vAlign w:val="center"/>
          </w:tcPr>
          <w:p w:rsidR="008561E3" w:rsidRPr="008561E3" w:rsidRDefault="008561E3" w:rsidP="001B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Форум</w:t>
            </w:r>
          </w:p>
        </w:tc>
        <w:tc>
          <w:tcPr>
            <w:tcW w:w="7654" w:type="dxa"/>
            <w:vAlign w:val="center"/>
          </w:tcPr>
          <w:p w:rsidR="008561E3" w:rsidRPr="008561E3" w:rsidRDefault="008561E3" w:rsidP="001B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Образовательные и диалоговые площадки для обмена опытом, общения с экспертами</w:t>
            </w:r>
          </w:p>
        </w:tc>
      </w:tr>
      <w:tr w:rsidR="008561E3" w:rsidRPr="008561E3" w:rsidTr="001B66DE">
        <w:tc>
          <w:tcPr>
            <w:tcW w:w="2553" w:type="dxa"/>
            <w:vAlign w:val="center"/>
          </w:tcPr>
          <w:p w:rsidR="008561E3" w:rsidRPr="008561E3" w:rsidRDefault="008561E3" w:rsidP="001B6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b/>
                <w:sz w:val="28"/>
                <w:szCs w:val="28"/>
              </w:rPr>
              <w:t>Сетевой проект</w:t>
            </w:r>
          </w:p>
        </w:tc>
        <w:tc>
          <w:tcPr>
            <w:tcW w:w="7654" w:type="dxa"/>
            <w:vAlign w:val="center"/>
          </w:tcPr>
          <w:p w:rsidR="008561E3" w:rsidRPr="008561E3" w:rsidRDefault="008561E3" w:rsidP="001B66D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1E3">
              <w:rPr>
                <w:rFonts w:ascii="Times New Roman" w:hAnsi="Times New Roman" w:cs="Times New Roman"/>
                <w:sz w:val="28"/>
                <w:szCs w:val="28"/>
              </w:rPr>
              <w:t xml:space="preserve">Учебно-познавательная, исследовательская, творческая или игровая деятельность, организованная на основе компьютерной телекоммуникации (электронная почта, социальная сеть, </w:t>
            </w:r>
            <w:proofErr w:type="spellStart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8561E3">
              <w:rPr>
                <w:rFonts w:ascii="Times New Roman" w:hAnsi="Times New Roman" w:cs="Times New Roman"/>
                <w:sz w:val="28"/>
                <w:szCs w:val="28"/>
              </w:rPr>
              <w:t>-сайт)</w:t>
            </w:r>
          </w:p>
        </w:tc>
      </w:tr>
    </w:tbl>
    <w:p w:rsidR="008561E3" w:rsidRPr="008561E3" w:rsidRDefault="008561E3" w:rsidP="008561E3">
      <w:pPr>
        <w:tabs>
          <w:tab w:val="left" w:pos="3408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1E3" w:rsidRPr="008561E3" w:rsidRDefault="008561E3" w:rsidP="008561E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E3" w:rsidRPr="008561E3" w:rsidRDefault="008561E3" w:rsidP="008561E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E3" w:rsidRPr="008561E3" w:rsidRDefault="008561E3" w:rsidP="008561E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1E3" w:rsidRPr="008561E3" w:rsidRDefault="008561E3" w:rsidP="008561E3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1E3" w:rsidRPr="00AE64F0" w:rsidRDefault="008561E3" w:rsidP="008561E3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61E3" w:rsidRPr="00AE64F0" w:rsidRDefault="008561E3" w:rsidP="008561E3">
      <w:pPr>
        <w:spacing w:after="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02DE" w:rsidRDefault="00B102DE"/>
    <w:sectPr w:rsidR="00B102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9B" w:rsidRDefault="0076109B" w:rsidP="008561E3">
      <w:pPr>
        <w:spacing w:after="0" w:line="240" w:lineRule="auto"/>
      </w:pPr>
      <w:r>
        <w:separator/>
      </w:r>
    </w:p>
  </w:endnote>
  <w:endnote w:type="continuationSeparator" w:id="0">
    <w:p w:rsidR="0076109B" w:rsidRDefault="0076109B" w:rsidP="0085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9B" w:rsidRDefault="0076109B" w:rsidP="008561E3">
      <w:pPr>
        <w:spacing w:after="0" w:line="240" w:lineRule="auto"/>
      </w:pPr>
      <w:r>
        <w:separator/>
      </w:r>
    </w:p>
  </w:footnote>
  <w:footnote w:type="continuationSeparator" w:id="0">
    <w:p w:rsidR="0076109B" w:rsidRDefault="0076109B" w:rsidP="0085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E3" w:rsidRPr="002930FA" w:rsidRDefault="008561E3" w:rsidP="008561E3">
    <w:pPr>
      <w:spacing w:after="0"/>
      <w:jc w:val="center"/>
      <w:rPr>
        <w:rFonts w:ascii="Times New Roman" w:hAnsi="Times New Roman" w:cs="Times New Roman"/>
        <w:b/>
        <w:bCs/>
      </w:rPr>
    </w:pPr>
    <w:r w:rsidRPr="002930FA">
      <w:rPr>
        <w:rFonts w:ascii="Times New Roman" w:hAnsi="Times New Roman" w:cs="Times New Roman"/>
        <w:b/>
        <w:bCs/>
      </w:rPr>
      <w:t>РОССИЙСКАЯ ФЕДЕРАЦИЯ</w:t>
    </w:r>
  </w:p>
  <w:p w:rsidR="008561E3" w:rsidRPr="002930FA" w:rsidRDefault="008561E3" w:rsidP="008561E3">
    <w:pPr>
      <w:spacing w:after="0"/>
      <w:jc w:val="center"/>
      <w:rPr>
        <w:rFonts w:ascii="Times New Roman" w:hAnsi="Times New Roman" w:cs="Times New Roman"/>
        <w:b/>
        <w:bCs/>
      </w:rPr>
    </w:pPr>
    <w:r w:rsidRPr="002930FA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8561E3" w:rsidRPr="002930FA" w:rsidRDefault="008561E3" w:rsidP="008561E3">
    <w:pPr>
      <w:spacing w:after="0"/>
      <w:jc w:val="center"/>
      <w:rPr>
        <w:rFonts w:ascii="Times New Roman" w:hAnsi="Times New Roman" w:cs="Times New Roman"/>
        <w:b/>
        <w:bCs/>
      </w:rPr>
    </w:pPr>
    <w:r w:rsidRPr="002930FA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8561E3" w:rsidRPr="002930FA" w:rsidRDefault="008561E3" w:rsidP="008561E3">
    <w:pPr>
      <w:spacing w:after="0"/>
      <w:jc w:val="center"/>
      <w:rPr>
        <w:rFonts w:ascii="Times New Roman" w:hAnsi="Times New Roman" w:cs="Times New Roman"/>
        <w:b/>
        <w:bCs/>
      </w:rPr>
    </w:pPr>
    <w:r w:rsidRPr="002930FA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:rsidR="008561E3" w:rsidRPr="002930FA" w:rsidRDefault="008561E3" w:rsidP="008561E3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</w:rPr>
    </w:pPr>
    <w:r w:rsidRPr="002930FA">
      <w:rPr>
        <w:rFonts w:ascii="Times New Roman" w:hAnsi="Times New Roman" w:cs="Times New Roman"/>
        <w:b/>
        <w:bCs/>
      </w:rPr>
      <w:t>ШКОЛА  №35  имени А.Г. ПЕРЕЛЫГИНА ГОРОДА ОРЛА</w:t>
    </w:r>
  </w:p>
  <w:p w:rsidR="008561E3" w:rsidRPr="002930FA" w:rsidRDefault="008561E3" w:rsidP="008561E3">
    <w:pPr>
      <w:pStyle w:val="a9"/>
      <w:spacing w:after="0"/>
      <w:jc w:val="center"/>
      <w:rPr>
        <w:sz w:val="22"/>
        <w:szCs w:val="22"/>
      </w:rPr>
    </w:pPr>
    <w:smartTag w:uri="urn:schemas-microsoft-com:office:smarttags" w:element="metricconverter">
      <w:smartTagPr>
        <w:attr w:name="ProductID" w:val="302012 г"/>
      </w:smartTagPr>
      <w:r w:rsidRPr="002930FA">
        <w:rPr>
          <w:b/>
          <w:bCs/>
          <w:sz w:val="22"/>
          <w:szCs w:val="22"/>
        </w:rPr>
        <w:t>302012 г</w:t>
      </w:r>
    </w:smartTag>
    <w:r w:rsidRPr="002930FA">
      <w:rPr>
        <w:b/>
        <w:bCs/>
        <w:sz w:val="22"/>
        <w:szCs w:val="22"/>
      </w:rPr>
      <w:t>. Орел, ул. Абрамова и Соколова</w:t>
    </w:r>
    <w:proofErr w:type="gramStart"/>
    <w:r w:rsidRPr="002930FA">
      <w:rPr>
        <w:b/>
        <w:bCs/>
        <w:sz w:val="22"/>
        <w:szCs w:val="22"/>
      </w:rPr>
      <w:t>,д</w:t>
    </w:r>
    <w:proofErr w:type="gramEnd"/>
    <w:r w:rsidRPr="002930FA">
      <w:rPr>
        <w:b/>
        <w:bCs/>
        <w:sz w:val="22"/>
        <w:szCs w:val="22"/>
      </w:rPr>
      <w:t>.76 тел.54-48 -35</w:t>
    </w:r>
  </w:p>
  <w:p w:rsidR="008561E3" w:rsidRDefault="008561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BD"/>
    <w:rsid w:val="00633EBD"/>
    <w:rsid w:val="0076109B"/>
    <w:rsid w:val="008561E3"/>
    <w:rsid w:val="00B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1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5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1E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1E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8561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56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1E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5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61E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1E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8561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856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2022-02-16T08:27:00Z</dcterms:created>
  <dcterms:modified xsi:type="dcterms:W3CDTF">2022-02-16T08:27:00Z</dcterms:modified>
</cp:coreProperties>
</file>