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D4" w:rsidRDefault="00C354D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bottomFromText="200" w:vertAnchor="page" w:horzAnchor="margin" w:tblpY="2437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76354D" w:rsidTr="009200B0">
        <w:trPr>
          <w:trHeight w:val="781"/>
        </w:trPr>
        <w:tc>
          <w:tcPr>
            <w:tcW w:w="4308" w:type="dxa"/>
            <w:hideMark/>
          </w:tcPr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Рассмотрено и рекомендовано</w:t>
            </w:r>
          </w:p>
          <w:p w:rsidR="0076354D" w:rsidRPr="0076354D" w:rsidRDefault="0076354D" w:rsidP="0076354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  <w:lang w:val="ru-RU"/>
              </w:rPr>
            </w:pPr>
            <w:r w:rsidRPr="0076354D">
              <w:rPr>
                <w:rFonts w:ascii="Times New Roman" w:hAnsi="Times New Roman"/>
                <w:lang w:val="ru-RU"/>
              </w:rPr>
              <w:t>к утверждению на  педагогическом совете        Протокол №</w:t>
            </w:r>
            <w:r w:rsidRPr="0076354D">
              <w:rPr>
                <w:rFonts w:ascii="Times New Roman" w:hAnsi="Times New Roman"/>
                <w:u w:val="single"/>
                <w:lang w:val="ru-RU"/>
              </w:rPr>
              <w:t xml:space="preserve"> 1</w:t>
            </w:r>
          </w:p>
          <w:p w:rsidR="0076354D" w:rsidRDefault="0076354D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u w:val="single"/>
              </w:rPr>
              <w:t>24.08.2021 г.</w:t>
            </w:r>
          </w:p>
        </w:tc>
        <w:tc>
          <w:tcPr>
            <w:tcW w:w="5378" w:type="dxa"/>
          </w:tcPr>
          <w:p w:rsidR="0076354D" w:rsidRDefault="009B4607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ru-RU"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76354D">
              <w:rPr>
                <w:rFonts w:ascii="Times New Roman" w:hAnsi="Times New Roman"/>
              </w:rPr>
              <w:t>Приказ</w:t>
            </w:r>
            <w:proofErr w:type="spellEnd"/>
            <w:r w:rsidR="0076354D">
              <w:rPr>
                <w:rFonts w:ascii="Times New Roman" w:hAnsi="Times New Roman"/>
              </w:rPr>
              <w:t xml:space="preserve"> №</w:t>
            </w:r>
            <w:r w:rsidR="0076354D">
              <w:rPr>
                <w:rFonts w:ascii="Times New Roman" w:hAnsi="Times New Roman"/>
                <w:u w:val="single"/>
              </w:rPr>
              <w:t>72 -Д</w:t>
            </w:r>
            <w:r w:rsidR="0076354D">
              <w:rPr>
                <w:rFonts w:ascii="Times New Roman" w:hAnsi="Times New Roman"/>
              </w:rPr>
              <w:t xml:space="preserve"> </w:t>
            </w:r>
            <w:proofErr w:type="spellStart"/>
            <w:r w:rsidR="0076354D">
              <w:rPr>
                <w:rFonts w:ascii="Times New Roman" w:hAnsi="Times New Roman"/>
              </w:rPr>
              <w:t>от</w:t>
            </w:r>
            <w:proofErr w:type="spellEnd"/>
            <w:r w:rsidR="0076354D">
              <w:rPr>
                <w:rFonts w:ascii="Times New Roman" w:hAnsi="Times New Roman"/>
              </w:rPr>
              <w:t xml:space="preserve"> 06.09.2021 г.</w:t>
            </w:r>
          </w:p>
          <w:p w:rsidR="0076354D" w:rsidRDefault="0076354D" w:rsidP="0076354D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074FB" w:rsidRDefault="009200B0" w:rsidP="009200B0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ПОЛОЖЕНИЕ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4F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A606A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рабочих программах, разрабатываемых по ФГОС </w:t>
      </w:r>
      <w:r w:rsidRPr="001074F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нового поколения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Муниципальном бюджетном общеобразовательном учреждении – школе №35 имени А.Г. Перелыгина города Орла</w:t>
      </w:r>
    </w:p>
    <w:p w:rsidR="001074FB" w:rsidRDefault="001074FB" w:rsidP="001074FB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Общие положения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1.1. Настоящее Положение о рабочих программах, разрабатываемых по ФГОС-2021 (далее – Положение), регулирует оформление, структуру, порядок разработки, утверждения и хранения рабочих программ учебных предметов, учебных курсов (в том числе внеурочной деятельности), учебных модулей МОБУ – школе №35 города Орла  (далее – ОУ), разрабатываемых в</w:t>
      </w:r>
      <w:r w:rsid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соответствии с приказами </w:t>
      </w:r>
      <w:proofErr w:type="spellStart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31.05.2021 № 286 и 287.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 Положение разработано в соответствии со следующим: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Федеральным законом от 29.12.2012 № 273-ФЗ «Об образовании в Российской Федерации»;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22.03.2021 № 115;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ФГОС начального общего образования, утвержденным приказом </w:t>
      </w:r>
      <w:proofErr w:type="spellStart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31.05.2021 № 286 (далее – ФГОС НОО);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ФГОС основного общего образования, утвержденным приказом </w:t>
      </w:r>
      <w:proofErr w:type="spellStart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Минпросвещения</w:t>
      </w:r>
      <w:proofErr w:type="spellEnd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 31.05.2021 № 287 (далее – ФГОС ООО);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Уставом ОУ.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 В Положении использованы следующие основные понятия и термины: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рабочая программа – документ локального уровня, конкретизирующий содержание обучения применительно к целям ООП общего образования и возможностям конкретного учебного предмета, учебного курса (в том числе внеурочной деятельности), учебного модуля в достижении этих целей;</w:t>
      </w:r>
    </w:p>
    <w:p w:rsid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примерная образовательная программа – учебно-методическая документация, определяющая рекомендуемые объем и содержание образования, планируемые результаты освоения образовательной программы, примерные условия образовательной деятельности;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оценочные средства – методы оценки и соответствующие им контрольно-измерительные материалы.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Обязанности педагогического работника в части разработки,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работника.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Рабочая программа является служебным произведением; исключительное право на нее принадлежит работодателю.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Структура рабочей программы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Структура рабочей программы определяется настоящим Положением с учетом требований ФГОС НОО и ФГОС ООО, локальных нормативных актов школы.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 Рабочая программа должна содержать следующие обязательные компоненты: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пояснительная записка;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содержание учебного предмета, учебного курса (в том числе внеурочной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деятельности), учебного модуля;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планируемые результаты освоения учебного предмета, учебного курса (в том числе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внеурочной деятельности), учебного модуля;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тематическое планирование с указанием количества академических часов, отводимых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освоение каждой темы учебного предмета, учебного курса (в том числе внеурочной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деятельности), учебного модуля, и возможность использования по этой теме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электронных (цифровых) образовательных ресурсов, являющихся </w:t>
      </w:r>
      <w:proofErr w:type="spellStart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</w:t>
      </w:r>
      <w:proofErr w:type="spellEnd"/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методическими материалами, используемыми для обучения и воспитания различных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групп пользователей, представленными в электронном (цифровом) виде и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реализующими дидактические возможности ИКТ, содержание которых соответствует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законодательству об образовании.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Рабочие программы учебных курсов внеурочной деятельности, кроме перечисленного в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пункте 2.2 настоящего Положения, должны содержать указание на форму проведения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занятий.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 Раздел «Пояснительная записка» включает: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перечень нормативных правовых актов, регламентирующих разработку рабочей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программы учебного предмета/учебного курса (в том числе внеурочной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деятельности)/учебного модуля;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цель и задачи изучения учебного предмета/учебного курса (в том числе внеурочной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деятельности)/учебного модуля;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место учебного предмета/учебного курса (в том числе внеурочной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деятельности)/учебного модуля в учебном плане школы;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УМК учебного предмета/учебного курса (в том числе внеурочной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деятельности)/учебного модуля для педагога;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УМК учебного предмета/учебного курса (в том числе внеурочной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деятельности)/учебного модуля для обучающихся (при наличии УМК).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2.5. Раздел «Содержание учебного предмета/учебного курса (в том числе внеурочной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деятельности)/учебного модуля» включает: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краткую характеристику содержания учебного предмета, учебного курса (в том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числе внеурочной деятельности), учебного модуля по каждому тематическому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разделу с учетом требований ФГОС НОО и ФГОС ООО;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метапредметные</w:t>
      </w:r>
      <w:proofErr w:type="spellEnd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связи учебного предмета, модуля, курса;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ключевые темы в их взаимосвязи, преемственность по годам изучения (если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актуально).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2.6. Раздел «Планируемые результаты освоения учебного предмета/учебного курса (в том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числе внеурочной деятельности)/учебного модуля» конкретизирует соответствующий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раздел Пояснительной записки ООП соответствующего уровня общего образования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исходя из требований ФГОС НОО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ФГОС ООО. Все планируемые результаты освоения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предмета, курса подлежат оценке их достижения обучающимися.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разделе кратко фиксируются: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требования к личностным, </w:t>
      </w:r>
      <w:proofErr w:type="spellStart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метапредметным</w:t>
      </w:r>
      <w:proofErr w:type="spellEnd"/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предметным результатам;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виды деятельности обучающихся, направленные на достижение результата;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организация проектной и учебно-исследовательской деятельности обучающихся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(возможно приложение тематики проектов);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система оценки достижения планируемых результатов (возможно приложение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оценочных материалов).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2.7. Раздел «Тематическое планирование» оформляется в виде таблицы, состоящей из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следующих колонок: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наименование разделов и тем, планируемых для освоения обучающимися;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количество академических часов, отводимых на освоение каждого раздела и темы;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информация об электронных учебно-методических материалах, которые можно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использовать при изучении каждой темы.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2.8. В качестве электронных (цифровых) образовательных ресурсов допускается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использование мультимедийных программ, электронных учебников и задачников,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электронных библиотек, виртуальных лабораторий, игровых программ,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коллекций цифровых образовательных ресурсов.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2.9. Тематическое планирование рабочей программы является основой для создания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календарно-тематического планирования учебного предмета/учебного курса (в том числе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внеурочной деятельности)/учебного модуля на учебный год.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Раздел «Календарно-тематическое планирование» оформляется в виде таблицы,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состоящей из колонок: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урока по порядку;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номер урока в разделе/теме;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наименование темы урока;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2.10. Рабочие программы формируются с учетом рабочей программы воспитания.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Отобразить учет рабочей программы воспитания необходимо следующим способом: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отразить воспитательный компонент содержания рабочей программы в отдельной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колонке таблицы тематического планирования.</w:t>
      </w:r>
    </w:p>
    <w:p w:rsidR="00A33618" w:rsidRPr="0044161C" w:rsidRDefault="00A33618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618" w:rsidRPr="0044161C" w:rsidRDefault="00A33618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3. Порядок разработки и утверждения рабочей программы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Рабочая программа разрабатывается педагогом в соответствии с его компетенцией.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Педагогический работник выбирает один из следующих вариантов установления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периода, на который разрабатывается рабочая программа: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рабочая программа разрабатывается на учебный год;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рабочая программа разрабатывается на период реализации ООП;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рабочая программа разрабатывается на срок освоения учебного предмета/учебного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курса (в том числе внеурочной деятельности)/учебного модуля.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Рабочая программа может быть разработана на основе: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примерной основной образовательной программы соответствующего уровня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ния в части конкретного учебного предмета/учебного курса (в том числе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внеурочной деятельности)/учебного модуля;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примерной программы, входящей в учебно-методический комплект;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авторской программы;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учебной и методической литературы;</w:t>
      </w:r>
      <w:r w:rsidRPr="00F9372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другого материала.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Педагогический работник обязан представить рабочую программу на заседании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методического объединения, соответствующим протоколом которого фиксируется факт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одобрения/неодобрения рабочей программы.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3.5. Рабочая программа утверждается в составе содержательного раздела ООП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соответствующего уровня общего образования приказом директора школы.</w:t>
      </w:r>
    </w:p>
    <w:p w:rsidR="00A33618" w:rsidRPr="0044161C" w:rsidRDefault="00A33618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618" w:rsidRPr="0044161C" w:rsidRDefault="00A33618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Оформление и хранение рабочей программы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Рабочая программа оформляется в электронном и (или) печатном варианте.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4.2. Электронная версия рабочей программы форматируется в редакторе </w:t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шрифтом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кегль 12, межстрочный интервал одинарный, выровненный по ширине,</w:t>
      </w:r>
      <w:r w:rsid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поля со всех сторон 2 см.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Центровка заголовков и абзацы в тексте выполняются при помощи средств </w:t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Листы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формата А4. Таблицы встраиваются непосредственно в текст, если иное не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предусматривается автором рабочей программы.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должна иметь титульный лист с названием учебного предмета, курса или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модуля, по которому ее разработали, и сроком освоения программы.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Страницы рабочей программы должны быть пронумерованы. Титульный лист не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нумеруется.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4.3. Печатная версия рабочей программы дублирует электронную версию.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4.4. Электронный вариант рабочей программы хранится в папке «Завуч» на локальном диске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«Школа».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4.5. Печатная версия рабочей программы подлежит хранению в школе в течение всего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периода ее реализации в месте, установленном директором школы.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4.6. Разработчик рабочей программы готовит в электронном виде аннотацию для сайта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школы. В аннотации указываются: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название рабочей программы;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краткая характеристика программы;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срок, на который разработана рабочая программа;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44161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список приложений к рабочей программе.</w:t>
      </w:r>
    </w:p>
    <w:p w:rsidR="00A33618" w:rsidRPr="0044161C" w:rsidRDefault="00A33618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33618" w:rsidRPr="0044161C" w:rsidRDefault="00A33618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5. Порядок внесения изменений в рабочую программу</w:t>
      </w:r>
    </w:p>
    <w:p w:rsidR="00A33618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В случае необходимости корректировки рабочих программ директор школы издает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 о внесении изменений в ООП соответствующего уровня общего образования в части</w:t>
      </w:r>
      <w:r w:rsidR="00A33618"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корректировки содержания рабочих программ.</w:t>
      </w:r>
    </w:p>
    <w:p w:rsidR="00A606A2" w:rsidRPr="0044161C" w:rsidRDefault="00A606A2" w:rsidP="0044161C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Корректировка рабочих программ проводится в сроки и в порядке,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установленные в приказе директора школы о внесении изменений в ООП</w:t>
      </w:r>
      <w:r w:rsidRPr="004416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соответствующего уровня общего образования.</w:t>
      </w:r>
    </w:p>
    <w:p w:rsidR="003F422E" w:rsidRPr="0044161C" w:rsidRDefault="003F422E" w:rsidP="0044161C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3F422E" w:rsidRPr="0044161C" w:rsidSect="004E6649">
      <w:headerReference w:type="default" r:id="rId8"/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561" w:rsidRDefault="00E21561" w:rsidP="004E6649">
      <w:pPr>
        <w:spacing w:before="0" w:after="0"/>
      </w:pPr>
      <w:r>
        <w:separator/>
      </w:r>
    </w:p>
  </w:endnote>
  <w:endnote w:type="continuationSeparator" w:id="0">
    <w:p w:rsidR="00E21561" w:rsidRDefault="00E21561" w:rsidP="004E664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561" w:rsidRDefault="00E21561" w:rsidP="004E6649">
      <w:pPr>
        <w:spacing w:before="0" w:after="0"/>
      </w:pPr>
      <w:r>
        <w:separator/>
      </w:r>
    </w:p>
  </w:footnote>
  <w:footnote w:type="continuationSeparator" w:id="0">
    <w:p w:rsidR="00E21561" w:rsidRDefault="00E21561" w:rsidP="004E664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РОССИЙСКАЯ ФЕДЕРАЦИЯ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УПРАВЛЕНИЕ ОБРАЗОВАНИЯ, СПОРТА И ФИЗИЧЕСКОЙ КУЛЬТУРЫ </w:t>
    </w:r>
  </w:p>
  <w:p w:rsidR="008B5D70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 xml:space="preserve">АДМИНИСТРАЦИИ ГОРОДА ОРЛА </w:t>
    </w:r>
  </w:p>
  <w:p w:rsidR="004E6649" w:rsidRPr="004E3FE7" w:rsidRDefault="004E6649" w:rsidP="004E6649">
    <w:pPr>
      <w:pStyle w:val="a3"/>
      <w:spacing w:beforeAutospacing="0" w:afterAutospacing="0"/>
      <w:jc w:val="center"/>
      <w:rPr>
        <w:b/>
        <w:color w:val="000000"/>
        <w:lang w:val="ru-RU"/>
      </w:rPr>
    </w:pPr>
    <w:r w:rsidRPr="004E6649">
      <w:rPr>
        <w:b/>
        <w:color w:val="000000"/>
        <w:lang w:val="ru-RU"/>
      </w:rPr>
      <w:t>МУНИЦИПАЛЬНОЕ БЮДЖЕТНОЕ ОБШЕОБРАЗОВАТЕЛЬНОЕ УЧРЕЖДЕНИЕ</w:t>
    </w:r>
    <w:r w:rsidR="008B5D70">
      <w:rPr>
        <w:b/>
        <w:color w:val="000000"/>
        <w:lang w:val="ru-RU"/>
      </w:rPr>
      <w:t xml:space="preserve"> </w:t>
    </w:r>
    <w:r w:rsidRPr="004E6649">
      <w:rPr>
        <w:b/>
        <w:color w:val="000000"/>
        <w:lang w:val="ru-RU"/>
      </w:rPr>
      <w:t xml:space="preserve">- ШКОЛА №35 имени А.Г. ПЕРЕЛЫГИНА ГОРОДА ОРЛА </w:t>
    </w:r>
  </w:p>
  <w:p w:rsidR="004E6649" w:rsidRPr="004E6649" w:rsidRDefault="004E6649" w:rsidP="004E6649">
    <w:pPr>
      <w:pStyle w:val="a3"/>
      <w:spacing w:beforeAutospacing="0" w:afterAutospacing="0"/>
      <w:jc w:val="center"/>
      <w:rPr>
        <w:b/>
        <w:lang w:val="ru-RU"/>
      </w:rPr>
    </w:pPr>
    <w:r w:rsidRPr="004E6649">
      <w:rPr>
        <w:b/>
        <w:color w:val="000000"/>
        <w:lang w:val="ru-RU"/>
      </w:rPr>
      <w:t>302012 г. Орел, ул. Абрам</w:t>
    </w:r>
    <w:r>
      <w:rPr>
        <w:b/>
        <w:color w:val="000000"/>
        <w:lang w:val="ru-RU"/>
      </w:rPr>
      <w:t xml:space="preserve">ова и </w:t>
    </w:r>
    <w:proofErr w:type="gramStart"/>
    <w:r>
      <w:rPr>
        <w:b/>
        <w:color w:val="000000"/>
        <w:lang w:val="ru-RU"/>
      </w:rPr>
      <w:t>Соколова,д.</w:t>
    </w:r>
    <w:proofErr w:type="gramEnd"/>
    <w:r>
      <w:rPr>
        <w:b/>
        <w:color w:val="000000"/>
        <w:lang w:val="ru-RU"/>
      </w:rPr>
      <w:t>76 тел.54-48-35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C3BC9"/>
    <w:multiLevelType w:val="hybridMultilevel"/>
    <w:tmpl w:val="4B822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4FB"/>
    <w:rsid w:val="002D33B1"/>
    <w:rsid w:val="002D3591"/>
    <w:rsid w:val="003514A0"/>
    <w:rsid w:val="003F422E"/>
    <w:rsid w:val="0044161C"/>
    <w:rsid w:val="004E6649"/>
    <w:rsid w:val="004F7E17"/>
    <w:rsid w:val="005A05CE"/>
    <w:rsid w:val="00637F66"/>
    <w:rsid w:val="00653AF6"/>
    <w:rsid w:val="00697135"/>
    <w:rsid w:val="0076354D"/>
    <w:rsid w:val="007842E0"/>
    <w:rsid w:val="008409A8"/>
    <w:rsid w:val="008B5D70"/>
    <w:rsid w:val="009200B0"/>
    <w:rsid w:val="009612E6"/>
    <w:rsid w:val="009B4607"/>
    <w:rsid w:val="00A33618"/>
    <w:rsid w:val="00A5641D"/>
    <w:rsid w:val="00A606A2"/>
    <w:rsid w:val="00B73A5A"/>
    <w:rsid w:val="00B73FFA"/>
    <w:rsid w:val="00B95D6F"/>
    <w:rsid w:val="00C354D4"/>
    <w:rsid w:val="00E2156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49B3D8-2E2B-4197-83E4-1920944E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4E6649"/>
  </w:style>
  <w:style w:type="paragraph" w:styleId="a5">
    <w:name w:val="footer"/>
    <w:basedOn w:val="a"/>
    <w:link w:val="a6"/>
    <w:uiPriority w:val="99"/>
    <w:unhideWhenUsed/>
    <w:rsid w:val="004E6649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4E6649"/>
  </w:style>
  <w:style w:type="paragraph" w:styleId="a7">
    <w:name w:val="Balloon Text"/>
    <w:basedOn w:val="a"/>
    <w:link w:val="a8"/>
    <w:uiPriority w:val="99"/>
    <w:semiHidden/>
    <w:unhideWhenUsed/>
    <w:rsid w:val="004E66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64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E66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dc:description>Подготовлено экспертами Актион-МЦФЭР</dc:description>
  <cp:lastModifiedBy>alex</cp:lastModifiedBy>
  <cp:revision>3</cp:revision>
  <cp:lastPrinted>2022-12-06T11:51:00Z</cp:lastPrinted>
  <dcterms:created xsi:type="dcterms:W3CDTF">2022-12-06T11:53:00Z</dcterms:created>
  <dcterms:modified xsi:type="dcterms:W3CDTF">2023-08-18T09:54:00Z</dcterms:modified>
</cp:coreProperties>
</file>