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5035" w:type="dxa"/>
        <w:tblInd w:w="666" w:type="dxa"/>
        <w:tblLook w:val="01E0" w:firstRow="1" w:lastRow="1" w:firstColumn="1" w:lastColumn="1" w:noHBand="0" w:noVBand="0"/>
      </w:tblPr>
      <w:tblGrid>
        <w:gridCol w:w="4262"/>
        <w:gridCol w:w="3927"/>
        <w:gridCol w:w="6846"/>
      </w:tblGrid>
      <w:tr w:rsidR="00334624" w:rsidRPr="00520CFD" w:rsidTr="00334624">
        <w:trPr>
          <w:trHeight w:val="1683"/>
        </w:trPr>
        <w:tc>
          <w:tcPr>
            <w:tcW w:w="4262" w:type="dxa"/>
          </w:tcPr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классных руководителей</w:t>
            </w:r>
          </w:p>
          <w:p w:rsidR="00334624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___________     </w:t>
            </w:r>
            <w:r>
              <w:rPr>
                <w:rFonts w:ascii="Times New Roman" w:hAnsi="Times New Roman"/>
                <w:sz w:val="28"/>
                <w:szCs w:val="28"/>
              </w:rPr>
              <w:t>Волобуева Е.В..</w:t>
            </w: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протокол № __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«_25» __августа___2023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7" w:type="dxa"/>
          </w:tcPr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34624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ВР 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Калашникова Н.В.</w:t>
            </w: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Pr="00520CFD" w:rsidRDefault="00334624" w:rsidP="00683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6846" w:type="dxa"/>
          </w:tcPr>
          <w:p w:rsidR="00334624" w:rsidRPr="00520CFD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624" w:rsidRPr="00520CFD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9FC511" wp14:editId="7D57F3F0">
                  <wp:simplePos x="0" y="0"/>
                  <wp:positionH relativeFrom="column">
                    <wp:posOffset>-324485</wp:posOffset>
                  </wp:positionH>
                  <wp:positionV relativeFrom="paragraph">
                    <wp:posOffset>-208280</wp:posOffset>
                  </wp:positionV>
                  <wp:extent cx="4413885" cy="1878965"/>
                  <wp:effectExtent l="0" t="0" r="5715" b="698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88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624" w:rsidRPr="00520CFD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624" w:rsidRPr="00520CFD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/>
                <w:sz w:val="28"/>
                <w:szCs w:val="28"/>
              </w:rPr>
              <w:t>69-Д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34624" w:rsidRPr="00520CFD" w:rsidRDefault="00334624" w:rsidP="0068311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CFD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520CF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B0B49" w:rsidRPr="00367F0A" w:rsidRDefault="006B0B49" w:rsidP="003346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22749A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ВНЕУРОЧНОЙ ДЕЯТЕЛЬНОСТИ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</w:t>
      </w:r>
      <w:r w:rsidR="00E1592C" w:rsidRPr="00E1592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Путь к успеху»</w:t>
      </w:r>
    </w:p>
    <w:p w:rsidR="006B0B49" w:rsidRPr="00367F0A" w:rsidRDefault="0022749A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34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а</w:t>
      </w:r>
    </w:p>
    <w:p w:rsidR="006B0B49" w:rsidRPr="00367F0A" w:rsidRDefault="0022749A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-е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класс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33462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Программу состави</w:t>
      </w:r>
      <w:proofErr w:type="gramStart"/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л(</w:t>
      </w:r>
      <w:proofErr w:type="gramEnd"/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а): Бочкова Кристина Владимировна, </w:t>
      </w:r>
      <w:r w:rsidR="0033462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педагог-организатор</w:t>
      </w: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A27AF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</w:p>
    <w:p w:rsidR="00334624" w:rsidRDefault="00334624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34624" w:rsidRPr="00367F0A" w:rsidRDefault="00334624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67F0A" w:rsidRPr="00367F0A" w:rsidRDefault="00367F0A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842E17" w:rsidRDefault="00842E17" w:rsidP="009B47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9B47D2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ПОЯСНИТЕЛЬНАЯ ЗАПИСКА</w:t>
      </w:r>
    </w:p>
    <w:p w:rsidR="009B47D2" w:rsidRPr="009B47D2" w:rsidRDefault="009B47D2" w:rsidP="009B47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составлена для 7-ых классов в соответствии со следующими нормативными документами: </w:t>
      </w:r>
    </w:p>
    <w:p w:rsidR="00842E17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842E17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(с изменениями);</w:t>
      </w:r>
    </w:p>
    <w:p w:rsidR="00842E17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22.03.2021 № 115; </w:t>
      </w:r>
    </w:p>
    <w:p w:rsidR="00842E17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Основной образовательными программами начального общего образования; </w:t>
      </w:r>
    </w:p>
    <w:p w:rsidR="00613E8C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о формах, периодичности, порядке текущего контроля успеваемости и промежуточной аттестации обучающихся в ГБОУ школе № 703 Московского района Санкт-Петербурга; </w:t>
      </w:r>
    </w:p>
    <w:p w:rsidR="00613E8C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Распоряжением Комитета по образованию Правительства Санкт-Петербурга от 15.04.2022 № 801-р «О формировании календарных учебных графиков государственных образовательных учреждений Санкт-Петербурга, реализующих основные общеобразовательные программы, на 2022-2023 учебный год»; </w:t>
      </w:r>
    </w:p>
    <w:p w:rsidR="00613E8C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Просвещения РФ № 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613E8C" w:rsidRPr="009B47D2" w:rsidRDefault="00842E17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образования и науки РФ от 09.07.2016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образования»; </w:t>
      </w:r>
    </w:p>
    <w:p w:rsidR="009B47D2" w:rsidRDefault="009B47D2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ХАРАКТЕРИСТИКА КУРСА ВНЕУРОЧНОЙ ДЕЯТЕЛЬНОСТИ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актуальна для учащихся с активной жизненной позицией, нацеленных на самореализацию в различных направлениях деятельности. Актуальность программы состоит в том, что она способствует формированию социально активной личности, ориентированной на самоутверждение и самореализацию; способствует профессиональному самоопределению детей и молодёжи, так как приобретённые знания и умения позволяют сформировать навыки организаторской деятельности, необходимые во взрослой жизни. Программа направлена на развитие личности в разных направлениях: гражданская активность, личностное развитие, военно-патриотическое, информационно-</w:t>
      </w:r>
      <w:proofErr w:type="spellStart"/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>медийное</w:t>
      </w:r>
      <w:proofErr w:type="spellEnd"/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НАПРАВЛЕННОСТЬ ПРОГРАММЫ – общекультурная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И ЗАДАЧИ КУРСА ВНЕУРОЧНОЙ ДЕЯТЕЛЬНОСТИ </w:t>
      </w:r>
    </w:p>
    <w:p w:rsidR="00F8113B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содействие формированию личности на основе присущей российскому обществу системы ценностей.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>Задачи: – содействие формированию личности на основе присущей российскому обществу системы ценностей;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– объединение и координация деятельности организаций и лиц, занимающихся воспитанием подрастающего поколения или содействующих формированию личности;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содействие объединению усилий коммерческих и некоммерческих организаций, деловых кругов, отдельных граждан, движимых стремлением внести свой вклад в воспитание подрастающего поколения и формирование личности;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создание организаций, движений, кружков, детско-юношеских центров и других структур, занимающихся воспитанием подрастающего поколения и формированием личности;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ведение издательской и информационной деятельности;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поддержка детско-юношеских объединений и других структур;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проведение и популяризация семинаров, лекций, конкурсов, фестивалей, олимпиад;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развитие детско-юношеских обществ и организаций;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осуществление просветительской деятельности;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организация физкультурно-спортивного досуга среди подросткового поколения;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осуществление образовательной деятельности в соответствии с требованиями действующего законодательства Российской Федерации; </w:t>
      </w:r>
    </w:p>
    <w:p w:rsid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осуществление взаимодействия с заинтересованными органами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</w:t>
      </w:r>
      <w:r w:rsidRPr="009B47D2">
        <w:rPr>
          <w:rFonts w:ascii="Times New Roman" w:hAnsi="Times New Roman" w:cs="Times New Roman"/>
          <w:sz w:val="24"/>
          <w:szCs w:val="24"/>
        </w:rPr>
        <w:t xml:space="preserve">вопросам деятельности Организации; </w:t>
      </w:r>
    </w:p>
    <w:p w:rsidR="00DE62D1" w:rsidRPr="00F8113B" w:rsidRDefault="00DE62D1" w:rsidP="00F811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>Формы деятельности – групповые (благотворительные акции, молодёжные форумы и слёты, мероприятия школьного, муниципального и регионального уровня) -индивидуальные (тренинг, тематические занятия, консульт</w:t>
      </w:r>
      <w:r w:rsidR="00F8113B">
        <w:rPr>
          <w:rFonts w:ascii="Times New Roman" w:hAnsi="Times New Roman" w:cs="Times New Roman"/>
          <w:sz w:val="24"/>
          <w:szCs w:val="24"/>
        </w:rPr>
        <w:t xml:space="preserve">ации по проведению мероприятий). </w:t>
      </w:r>
    </w:p>
    <w:p w:rsidR="00F8113B" w:rsidRDefault="00F8113B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ВОСПИТАТЕЛЬНЫЙ ПОТЕНЦИАЛ КУРСА ВНЕУРОЧНОЙ ДЕЯТЕЛЬНОСТИ РЕАЛИЗУЕТСЯ ЧЕРЕЗ: </w:t>
      </w:r>
    </w:p>
    <w:p w:rsidR="00F8113B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F8113B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F8113B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</w:t>
      </w:r>
    </w:p>
    <w:p w:rsidR="00F8113B" w:rsidRDefault="00F8113B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>СОДЕРЖАНИЕ УЧЕБНОГО КУРСА.</w:t>
      </w:r>
    </w:p>
    <w:p w:rsidR="00F8113B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3B">
        <w:rPr>
          <w:rFonts w:ascii="Times New Roman" w:hAnsi="Times New Roman" w:cs="Times New Roman"/>
          <w:i/>
          <w:sz w:val="24"/>
          <w:szCs w:val="24"/>
        </w:rPr>
        <w:t>Личностное развитие.</w:t>
      </w:r>
      <w:r w:rsidRPr="009B47D2">
        <w:rPr>
          <w:rFonts w:ascii="Times New Roman" w:hAnsi="Times New Roman" w:cs="Times New Roman"/>
          <w:sz w:val="24"/>
          <w:szCs w:val="24"/>
        </w:rPr>
        <w:t xml:space="preserve"> Творческое развитие, популяризация здорового образа жизни и спорта, выбор будущей профессии.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3B">
        <w:rPr>
          <w:rFonts w:ascii="Times New Roman" w:hAnsi="Times New Roman" w:cs="Times New Roman"/>
          <w:i/>
          <w:sz w:val="24"/>
          <w:szCs w:val="24"/>
        </w:rPr>
        <w:t>Творческое развитие:</w:t>
      </w:r>
      <w:r w:rsidRPr="009B47D2">
        <w:rPr>
          <w:rFonts w:ascii="Times New Roman" w:hAnsi="Times New Roman" w:cs="Times New Roman"/>
          <w:sz w:val="24"/>
          <w:szCs w:val="24"/>
        </w:rPr>
        <w:t xml:space="preserve"> Организация творческих событий - фестивалей и конкурсов, акций и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; Поддержка детских творческих проектов и продвижение детских коллективов; Реализация культурно-образовательных программ - интерактивных игр, </w:t>
      </w:r>
      <w:r w:rsidRPr="009B47D2">
        <w:rPr>
          <w:rFonts w:ascii="Times New Roman" w:hAnsi="Times New Roman" w:cs="Times New Roman"/>
          <w:sz w:val="24"/>
          <w:szCs w:val="24"/>
        </w:rPr>
        <w:lastRenderedPageBreak/>
        <w:t xml:space="preserve">семинаров, мастер-классов, открытых лекториев, встреч с интересными людьми; организация киноклубов; Проведение культурно-досуговых программ - посещение музеев, театров, концертов; организация экскурсий;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 Популяризация ЗОЖ среди школьников: Организация профильных событий - фестивалей, конкурсов, соревнований, акций и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>; Организация туристических походов и слетов; Организация мероприятий, направленных на популяризацию комплекса ГТО; Поддержка работы школьных спортивных секций; Проведение образовательных программ – интера</w:t>
      </w:r>
      <w:r w:rsidR="00F8113B">
        <w:rPr>
          <w:rFonts w:ascii="Times New Roman" w:hAnsi="Times New Roman" w:cs="Times New Roman"/>
          <w:sz w:val="24"/>
          <w:szCs w:val="24"/>
        </w:rPr>
        <w:t>ктивных игр, семинаров, мастер-</w:t>
      </w:r>
      <w:r w:rsidRPr="009B47D2">
        <w:rPr>
          <w:rFonts w:ascii="Times New Roman" w:hAnsi="Times New Roman" w:cs="Times New Roman"/>
          <w:sz w:val="24"/>
          <w:szCs w:val="24"/>
        </w:rPr>
        <w:t xml:space="preserve">классов, открытых лекториев, встреч с интересными людьми;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 Популяризация профессий: 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 Популяризация научно-изобретательской деятельности; Поддержка и развитие детских проектов; Организация профильных событий - фестивалей, конкурсов, олимпиад, акций,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. Гражданская активность Добровольчество, поисковая деятельность, изучение истории России, краеведение, создание и развитие школьных музеев. 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 Поисковая деятельность 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 Краеведение, школьные музеи 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AE">
        <w:rPr>
          <w:rFonts w:ascii="Times New Roman" w:hAnsi="Times New Roman" w:cs="Times New Roman"/>
          <w:i/>
          <w:sz w:val="24"/>
          <w:szCs w:val="24"/>
        </w:rPr>
        <w:t>Военно-патриотическое направление</w:t>
      </w:r>
      <w:r w:rsidR="00EA22AE">
        <w:rPr>
          <w:rFonts w:ascii="Times New Roman" w:hAnsi="Times New Roman" w:cs="Times New Roman"/>
          <w:sz w:val="24"/>
          <w:szCs w:val="24"/>
        </w:rPr>
        <w:t xml:space="preserve">. </w:t>
      </w:r>
      <w:r w:rsidRPr="009B47D2">
        <w:rPr>
          <w:rFonts w:ascii="Times New Roman" w:hAnsi="Times New Roman" w:cs="Times New Roman"/>
          <w:sz w:val="24"/>
          <w:szCs w:val="24"/>
        </w:rPr>
        <w:t xml:space="preserve">Юные армейцы, юные спасатели, юные </w:t>
      </w:r>
      <w:r w:rsidR="00EA22AE">
        <w:rPr>
          <w:rFonts w:ascii="Times New Roman" w:hAnsi="Times New Roman" w:cs="Times New Roman"/>
          <w:sz w:val="24"/>
          <w:szCs w:val="24"/>
        </w:rPr>
        <w:t>пожарники</w:t>
      </w:r>
      <w:r w:rsidRPr="009B47D2">
        <w:rPr>
          <w:rFonts w:ascii="Times New Roman" w:hAnsi="Times New Roman" w:cs="Times New Roman"/>
          <w:sz w:val="24"/>
          <w:szCs w:val="24"/>
        </w:rPr>
        <w:t xml:space="preserve">, </w:t>
      </w:r>
      <w:r w:rsidR="00EA22AE">
        <w:rPr>
          <w:rFonts w:ascii="Times New Roman" w:hAnsi="Times New Roman" w:cs="Times New Roman"/>
          <w:sz w:val="24"/>
          <w:szCs w:val="24"/>
        </w:rPr>
        <w:t xml:space="preserve">юные инспектора движения. </w:t>
      </w:r>
      <w:r w:rsidRPr="009B47D2">
        <w:rPr>
          <w:rFonts w:ascii="Times New Roman" w:hAnsi="Times New Roman" w:cs="Times New Roman"/>
          <w:sz w:val="24"/>
          <w:szCs w:val="24"/>
        </w:rPr>
        <w:t>Работа военно-патриотических клубов и вовлечение в неё детей</w:t>
      </w:r>
      <w:r w:rsidR="00EA22AE">
        <w:rPr>
          <w:rFonts w:ascii="Times New Roman" w:hAnsi="Times New Roman" w:cs="Times New Roman"/>
          <w:sz w:val="24"/>
          <w:szCs w:val="24"/>
        </w:rPr>
        <w:t>.</w:t>
      </w:r>
      <w:r w:rsidRPr="009B47D2">
        <w:rPr>
          <w:rFonts w:ascii="Times New Roman" w:hAnsi="Times New Roman" w:cs="Times New Roman"/>
          <w:sz w:val="24"/>
          <w:szCs w:val="24"/>
        </w:rPr>
        <w:t xml:space="preserve"> Организация профильных событий, направленных на повышение интереса у детей к службе, в том числе военных сборов, военно-спортивных игр, соревнований, акций; Проведение образовательных программ – интера</w:t>
      </w:r>
      <w:r w:rsidR="00EA22AE">
        <w:rPr>
          <w:rFonts w:ascii="Times New Roman" w:hAnsi="Times New Roman" w:cs="Times New Roman"/>
          <w:sz w:val="24"/>
          <w:szCs w:val="24"/>
        </w:rPr>
        <w:t>ктивных игр, семинаров, мастер-</w:t>
      </w:r>
      <w:r w:rsidRPr="009B47D2">
        <w:rPr>
          <w:rFonts w:ascii="Times New Roman" w:hAnsi="Times New Roman" w:cs="Times New Roman"/>
          <w:sz w:val="24"/>
          <w:szCs w:val="24"/>
        </w:rPr>
        <w:t xml:space="preserve">классов, открытых лекториев, встреч с интересными людьми и Героями России.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военнопатриотических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клубов.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AE">
        <w:rPr>
          <w:rFonts w:ascii="Times New Roman" w:hAnsi="Times New Roman" w:cs="Times New Roman"/>
          <w:i/>
          <w:sz w:val="24"/>
          <w:szCs w:val="24"/>
        </w:rPr>
        <w:t>Информационно-</w:t>
      </w:r>
      <w:proofErr w:type="spellStart"/>
      <w:r w:rsidRPr="00EA22AE">
        <w:rPr>
          <w:rFonts w:ascii="Times New Roman" w:hAnsi="Times New Roman" w:cs="Times New Roman"/>
          <w:i/>
          <w:sz w:val="24"/>
          <w:szCs w:val="24"/>
        </w:rPr>
        <w:t>медийное</w:t>
      </w:r>
      <w:proofErr w:type="spellEnd"/>
      <w:r w:rsidRPr="00EA22AE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  <w:r w:rsidR="00EA22AE" w:rsidRPr="00EA22AE">
        <w:rPr>
          <w:rFonts w:ascii="Times New Roman" w:hAnsi="Times New Roman" w:cs="Times New Roman"/>
          <w:i/>
          <w:sz w:val="24"/>
          <w:szCs w:val="24"/>
        </w:rPr>
        <w:t>.</w:t>
      </w:r>
      <w:r w:rsidRPr="009B47D2">
        <w:rPr>
          <w:rFonts w:ascii="Times New Roman" w:hAnsi="Times New Roman" w:cs="Times New Roman"/>
          <w:sz w:val="24"/>
          <w:szCs w:val="24"/>
        </w:rPr>
        <w:t xml:space="preserve"> Большая детская редакция, создание школьных газет, радио и телевидения, работа с социальными сетями, подготовка информационного к</w:t>
      </w:r>
      <w:r w:rsidR="00EA22AE">
        <w:rPr>
          <w:rFonts w:ascii="Times New Roman" w:hAnsi="Times New Roman" w:cs="Times New Roman"/>
          <w:sz w:val="24"/>
          <w:szCs w:val="24"/>
        </w:rPr>
        <w:t xml:space="preserve">онтента, дискуссионные площадки. </w:t>
      </w:r>
      <w:r w:rsidRPr="009B47D2">
        <w:rPr>
          <w:rFonts w:ascii="Times New Roman" w:hAnsi="Times New Roman" w:cs="Times New Roman"/>
          <w:sz w:val="24"/>
          <w:szCs w:val="24"/>
        </w:rPr>
        <w:t xml:space="preserve">Поддержка талантливых юных журналистов; Создание и развитие школьных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медиацентров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, в том числе газет и журналов, радио и телевидения, новостных групп в социальных сетях; Повышение уровня школьных СМИ и пресс-центров; Большая детская редакция; Создание единого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медиапространства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для школьников; Проведение пресс-конференций, фестивалей, творческих конкурсов для школьников; Проведение образовательных программ по повышению квалификации педагогического состава, а также руководителей общественных организаций. Инициирование, разработка и реализация международных, федеральных, региональных и муниципальных программ и проектов, направленных на воспитание подрастающего поколения и формирование личности; 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 Помощь участникам Организации в решении вопросов, связанных с целями Организации. </w:t>
      </w:r>
    </w:p>
    <w:p w:rsidR="00EA22AE" w:rsidRDefault="00EA22AE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92C" w:rsidRDefault="00E1592C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УЧЕБНОГО КУРСА </w:t>
      </w:r>
    </w:p>
    <w:p w:rsidR="00EA22AE" w:rsidRP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DD3">
        <w:rPr>
          <w:rFonts w:ascii="Times New Roman" w:hAnsi="Times New Roman" w:cs="Times New Roman"/>
          <w:i/>
          <w:sz w:val="24"/>
          <w:szCs w:val="24"/>
        </w:rPr>
        <w:t xml:space="preserve">Достижение личностных результатов программы обеспечивает: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формирование целостного мировоззрения, соответствующего современному уровню развития науки и общественной практики;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EA22AE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отношения к собственным поступкам;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 в процессе образовательной, общественно полезной, учебно-исследовательской, творческой и других видов деятельности;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формирование ценности здорового и безопасного образа жизни;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формирование основ экологической культуры, соответствующей современному уровню экологического мышления;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принятия ценностей семейной жизни;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DD3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F2DD3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9B47D2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будут достигнуты, если общеобразовательная организация будет реализовывать программы, в том числе внеурочной деятельности, обеспечивающие развитие: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умения самостоятельно планировать пути достижения целей;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умения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компетентности в области использования информационно-коммуникационных технологий;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• экологического мышления, умения применять его в познавательной, коммуникативной, социальной практике и профессиональной ориентации.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7D2">
        <w:rPr>
          <w:rFonts w:ascii="Times New Roman" w:hAnsi="Times New Roman" w:cs="Times New Roman"/>
          <w:sz w:val="24"/>
          <w:szCs w:val="24"/>
        </w:rPr>
        <w:t xml:space="preserve">Программа позволяет формировать </w:t>
      </w:r>
      <w:r w:rsidRPr="004F2DD3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</w:t>
      </w:r>
      <w:r w:rsidRPr="009B47D2">
        <w:rPr>
          <w:rFonts w:ascii="Times New Roman" w:hAnsi="Times New Roman" w:cs="Times New Roman"/>
          <w:sz w:val="24"/>
          <w:szCs w:val="24"/>
        </w:rPr>
        <w:t xml:space="preserve"> (УУД) В блок личностных УУД входит формирование когнитивного,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(поведенческого) компонентов.</w:t>
      </w:r>
      <w:proofErr w:type="gramEnd"/>
      <w:r w:rsidRPr="009B47D2">
        <w:rPr>
          <w:rFonts w:ascii="Times New Roman" w:hAnsi="Times New Roman" w:cs="Times New Roman"/>
          <w:sz w:val="24"/>
          <w:szCs w:val="24"/>
        </w:rPr>
        <w:t xml:space="preserve"> Сформированный когнитивный компонент обеспечивает наличие у обучающихся знаний основных прав и обязанностей гражданина и знаний о своей этнической принадлежности, освоение ими национальных ценностей, традиций, общемирового и российского культурного наследия. Обучающиеся должны научиться ориентироваться в системе моральных норм и ценностей и в особенностях социальных отношений и взаимодействий. По своей сути это означает, что у обучающихся формируется культура добровольчества, умение вовлекать в волонтёрскую деятельность социальных партнёров, родителей. Развитое экологическое сознание, признание высокой ценности жизни во всех её проявлениях и знание основных принципов и правил отношения к природе становится основой для прочного усвоения правил здорового образа жизни.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эмоционально-ценностного компонента проявляется в доброжелательном отношении к окружающим, нетерпимости к любым видам насилия </w:t>
      </w:r>
      <w:r w:rsidRPr="009B47D2">
        <w:rPr>
          <w:rFonts w:ascii="Times New Roman" w:hAnsi="Times New Roman" w:cs="Times New Roman"/>
          <w:sz w:val="24"/>
          <w:szCs w:val="24"/>
        </w:rPr>
        <w:lastRenderedPageBreak/>
        <w:t xml:space="preserve">и готовности противостоять им, а также в уважении к ценностям семьи, любви к природе, в признании ценности здоровья как своего, так и других людей. Важным является то, что у обучающихся развивается потребность в самовыражении и самореализации, а также в социальном признании. Гражданский патриотизм, любовь к Родине, чувство гордости за свою страну; уважение к истории, культурным и историческим памятникам формируется у обучающихся тогда, когда у них есть реальная возможность проявить свою гражданскую активность. Добровольческие общественные объединения детей, волонтёрская деятельность, разработка и реализация социальных проектов создают для этого все необходимые условия. Именно на этой основе формируется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(поведенческий) компонент.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DD3">
        <w:rPr>
          <w:rFonts w:ascii="Times New Roman" w:hAnsi="Times New Roman" w:cs="Times New Roman"/>
          <w:i/>
          <w:sz w:val="24"/>
          <w:szCs w:val="24"/>
        </w:rPr>
        <w:t>Деятельностный</w:t>
      </w:r>
      <w:proofErr w:type="spellEnd"/>
      <w:r w:rsidRPr="004F2DD3">
        <w:rPr>
          <w:rFonts w:ascii="Times New Roman" w:hAnsi="Times New Roman" w:cs="Times New Roman"/>
          <w:i/>
          <w:sz w:val="24"/>
          <w:szCs w:val="24"/>
        </w:rPr>
        <w:t xml:space="preserve"> (поведенческий) </w:t>
      </w:r>
      <w:r w:rsidRPr="009B47D2">
        <w:rPr>
          <w:rFonts w:ascii="Times New Roman" w:hAnsi="Times New Roman" w:cs="Times New Roman"/>
          <w:sz w:val="24"/>
          <w:szCs w:val="24"/>
        </w:rPr>
        <w:t xml:space="preserve">компонент, в случае его формирования, отражает готовность и способность обучающегося к участию в школьном самоуправлении (участие в детских и молодёжных общественных организациях, школьных и внешкольных мероприятиях); осознанное соответствие моральным нормам по отношению к взрослым и сверстникам в школе, дома, во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видах деятельности. У школьников появляется потребность участвовать в общественной жизни их ближайшего социального окружения, общественно полезной деятельности.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D3">
        <w:rPr>
          <w:rFonts w:ascii="Times New Roman" w:hAnsi="Times New Roman" w:cs="Times New Roman"/>
          <w:i/>
          <w:sz w:val="24"/>
          <w:szCs w:val="24"/>
        </w:rPr>
        <w:t>К блоку личностных УУД также относятся:</w:t>
      </w:r>
      <w:r w:rsidRPr="009B47D2">
        <w:rPr>
          <w:rFonts w:ascii="Times New Roman" w:hAnsi="Times New Roman" w:cs="Times New Roman"/>
          <w:sz w:val="24"/>
          <w:szCs w:val="24"/>
        </w:rPr>
        <w:t xml:space="preserve"> формирование основ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D3">
        <w:rPr>
          <w:rFonts w:ascii="Times New Roman" w:hAnsi="Times New Roman" w:cs="Times New Roman"/>
          <w:i/>
          <w:sz w:val="24"/>
          <w:szCs w:val="24"/>
        </w:rPr>
        <w:t>В блок регулятивных УУД</w:t>
      </w:r>
      <w:r w:rsidRPr="009B47D2">
        <w:rPr>
          <w:rFonts w:ascii="Times New Roman" w:hAnsi="Times New Roman" w:cs="Times New Roman"/>
          <w:sz w:val="24"/>
          <w:szCs w:val="24"/>
        </w:rPr>
        <w:t xml:space="preserve"> входит формирование у обучающихся в результате освоения курса внеурочной деятельности по развитию добровольческого движения умения ставить цели, планировать реализацию, выбор эффективных путей и средств их достижения. Особенно важным это становится при выполнении волонтёрских проектов, ориентированных на выявление и решение социальных проблем. </w:t>
      </w:r>
    </w:p>
    <w:p w:rsidR="004F2DD3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При формировании коммуникативных УУД важно обращать внимание на формирование и развитие таких умений, как умения учитывать разные мнения и стремиться к координации различных позиций в процессе сотрудничества. Детское общественное объединение, или волонтёрская организация (отряд, группа), — это команда. Работа в команде формирует у обучающихся умение вырабатывать общее мнение в совместной деятельности и аргументировать свою точку зрения. </w:t>
      </w:r>
    </w:p>
    <w:p w:rsidR="00DA2EDD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DD3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9B47D2">
        <w:rPr>
          <w:rFonts w:ascii="Times New Roman" w:hAnsi="Times New Roman" w:cs="Times New Roman"/>
          <w:sz w:val="24"/>
          <w:szCs w:val="24"/>
        </w:rPr>
        <w:t xml:space="preserve"> связаны прежде всего с освоением основ реализации </w:t>
      </w:r>
      <w:proofErr w:type="spellStart"/>
      <w:r w:rsidRPr="009B47D2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9B47D2">
        <w:rPr>
          <w:rFonts w:ascii="Times New Roman" w:hAnsi="Times New Roman" w:cs="Times New Roman"/>
          <w:sz w:val="24"/>
          <w:szCs w:val="24"/>
        </w:rPr>
        <w:t xml:space="preserve"> деятельности. Волонтёрские проекты могут выполняться по самым разным направлениям, так как социальные проблемы выявляются во всех сферах человеческой жизни. Особо важным является умение осуществлять выбор наиболее эффективных способов решения социальных задач в конкретных условиях реализации волонтёрского проекта. Предметные результаты, в логике достижения образовательных результатов в соответствии с требованиями ФГОС, по итогам освоения программы должны проявиться в приобретении обучающимис</w:t>
      </w:r>
      <w:r w:rsidR="00DA2EDD">
        <w:rPr>
          <w:rFonts w:ascii="Times New Roman" w:hAnsi="Times New Roman" w:cs="Times New Roman"/>
          <w:sz w:val="24"/>
          <w:szCs w:val="24"/>
        </w:rPr>
        <w:t>я опыта проектной деятельности</w:t>
      </w:r>
      <w:r w:rsidRPr="009B47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EDD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В процессе освоения курса у школьников развиваются навыки работы с информацией: умение систематизировать, сопоставлять, анализировать, обобщать и интерпретировать информацию; умение передавать информацию в письменной форме и в форме гипермедиа (текст, изображение, звук, ссылки между разными информационными компонентами). Умение строить поисковые запросы в компьютерных и некомпьютерных источниках информации, в Интернете, различных базах данных должны выполняться только при соблюдении правил информационной безопасности. </w:t>
      </w:r>
    </w:p>
    <w:p w:rsidR="00DA2EDD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 xml:space="preserve">КРИТЕРИИ И ФОРМЫ ОЦЕНИВАНИЯ ОБРАЗОВАТЕЛЬНЫХ ДОСТИЖЕНИЙ УЧАЩИХСЯ </w:t>
      </w:r>
    </w:p>
    <w:p w:rsidR="00DE62D1" w:rsidRPr="009B47D2" w:rsidRDefault="00DE62D1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>В основу критериев оценки внеурочной деятельности обучающихся положены объективность и единый подход. Контроль и оценка умений и навыков осуществляется при достижении базового уровня (выпускник овладел опорной системой знаний на уровне</w:t>
      </w:r>
      <w:r w:rsidR="00415092" w:rsidRPr="009B47D2">
        <w:rPr>
          <w:rFonts w:ascii="Times New Roman" w:hAnsi="Times New Roman" w:cs="Times New Roman"/>
          <w:sz w:val="24"/>
          <w:szCs w:val="24"/>
        </w:rPr>
        <w:t xml:space="preserve"> </w:t>
      </w:r>
      <w:r w:rsidR="009B47D2" w:rsidRPr="009B47D2">
        <w:rPr>
          <w:rFonts w:ascii="Times New Roman" w:hAnsi="Times New Roman" w:cs="Times New Roman"/>
          <w:sz w:val="24"/>
          <w:szCs w:val="24"/>
        </w:rPr>
        <w:t>осознанного овладения учебными действиями). Контроль умений и навыков проводится в конце года. В качестве итоговой работы учащихся оценивается участие в общешкольных мероприятиях, участие в районных кон</w:t>
      </w:r>
      <w:r w:rsidR="00DA2EDD">
        <w:rPr>
          <w:rFonts w:ascii="Times New Roman" w:hAnsi="Times New Roman" w:cs="Times New Roman"/>
          <w:sz w:val="24"/>
          <w:szCs w:val="24"/>
        </w:rPr>
        <w:t>курсах, слетах, акциях, проектах.</w:t>
      </w:r>
    </w:p>
    <w:p w:rsidR="009B47D2" w:rsidRPr="009B47D2" w:rsidRDefault="009B47D2" w:rsidP="009B47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EDD" w:rsidRDefault="00DA2EDD" w:rsidP="009B47D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47D2" w:rsidRDefault="009B47D2" w:rsidP="009B47D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47D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247CF0" w:rsidRDefault="00247CF0" w:rsidP="009B47D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463"/>
        <w:gridCol w:w="11482"/>
        <w:gridCol w:w="1410"/>
        <w:gridCol w:w="1422"/>
      </w:tblGrid>
      <w:tr w:rsidR="00423AA9" w:rsidTr="00202503">
        <w:tc>
          <w:tcPr>
            <w:tcW w:w="157" w:type="pct"/>
          </w:tcPr>
          <w:p w:rsidR="00423AA9" w:rsidRDefault="00423AA9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5" w:type="pct"/>
          </w:tcPr>
          <w:p w:rsidR="00423AA9" w:rsidRDefault="00423AA9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77" w:type="pct"/>
          </w:tcPr>
          <w:p w:rsidR="00423AA9" w:rsidRDefault="00423AA9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1" w:type="pct"/>
          </w:tcPr>
          <w:p w:rsidR="00423AA9" w:rsidRDefault="00202503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23AA9" w:rsidTr="00202503">
        <w:tc>
          <w:tcPr>
            <w:tcW w:w="157" w:type="pct"/>
          </w:tcPr>
          <w:p w:rsidR="00423AA9" w:rsidRDefault="00423AA9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pct"/>
          </w:tcPr>
          <w:p w:rsidR="00423AA9" w:rsidRDefault="00202503" w:rsidP="00202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занятие. День знаний. «Здравствуй, школа!».</w:t>
            </w:r>
          </w:p>
        </w:tc>
        <w:tc>
          <w:tcPr>
            <w:tcW w:w="477" w:type="pct"/>
          </w:tcPr>
          <w:p w:rsidR="00423AA9" w:rsidRDefault="00202503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423AA9" w:rsidRDefault="00423AA9" w:rsidP="009B47D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pct"/>
          </w:tcPr>
          <w:p w:rsidR="00202503" w:rsidRPr="00202503" w:rsidRDefault="00202503" w:rsidP="00202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03">
              <w:rPr>
                <w:rFonts w:ascii="Times New Roman" w:hAnsi="Times New Roman" w:cs="Times New Roman"/>
                <w:sz w:val="24"/>
                <w:szCs w:val="24"/>
              </w:rPr>
              <w:t>Линейка "Слёзы Беслана"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pct"/>
          </w:tcPr>
          <w:p w:rsidR="00202503" w:rsidRPr="00202503" w:rsidRDefault="00202503" w:rsidP="00202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самоуправления.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pct"/>
          </w:tcPr>
          <w:p w:rsidR="00202503" w:rsidRDefault="00202503" w:rsidP="00202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503">
              <w:rPr>
                <w:rFonts w:ascii="Times New Roman" w:hAnsi="Times New Roman" w:cs="Times New Roman"/>
                <w:sz w:val="24"/>
                <w:szCs w:val="24"/>
              </w:rPr>
              <w:t>Собрание активистов.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pct"/>
          </w:tcPr>
          <w:p w:rsidR="00202503" w:rsidRDefault="00202503" w:rsidP="00202503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pct"/>
          </w:tcPr>
          <w:p w:rsidR="00202503" w:rsidRDefault="00BA240C" w:rsidP="00BA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ПДД.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pct"/>
          </w:tcPr>
          <w:p w:rsidR="00202503" w:rsidRDefault="00BA240C" w:rsidP="00BA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0C">
              <w:rPr>
                <w:rFonts w:ascii="Times New Roman" w:hAnsi="Times New Roman" w:cs="Times New Roman"/>
                <w:sz w:val="24"/>
                <w:szCs w:val="24"/>
              </w:rPr>
              <w:t>Учится выступать публично.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pct"/>
          </w:tcPr>
          <w:p w:rsidR="00202503" w:rsidRDefault="00BA240C" w:rsidP="00BA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0C">
              <w:rPr>
                <w:rFonts w:ascii="Times New Roman" w:hAnsi="Times New Roman" w:cs="Times New Roman"/>
                <w:sz w:val="24"/>
                <w:szCs w:val="24"/>
              </w:rPr>
              <w:t>Как стать лидером. Качества лидера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pct"/>
          </w:tcPr>
          <w:p w:rsidR="00202503" w:rsidRPr="00BA240C" w:rsidRDefault="00BA240C" w:rsidP="00BA240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40C">
              <w:rPr>
                <w:rFonts w:ascii="Times New Roman" w:hAnsi="Times New Roman" w:cs="Times New Roman"/>
                <w:sz w:val="24"/>
                <w:szCs w:val="24"/>
              </w:rPr>
              <w:t>Школа ведущих.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pct"/>
          </w:tcPr>
          <w:p w:rsidR="00202503" w:rsidRPr="00A3301E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Школа этикета.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pct"/>
          </w:tcPr>
          <w:p w:rsidR="00202503" w:rsidRDefault="00F41CF5" w:rsidP="00F41CF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Засветись.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5" w:type="pct"/>
          </w:tcPr>
          <w:p w:rsidR="00202503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5" w:type="pct"/>
          </w:tcPr>
          <w:p w:rsidR="00202503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5" w:type="pct"/>
          </w:tcPr>
          <w:p w:rsidR="00202503" w:rsidRPr="00A3301E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pct"/>
          </w:tcPr>
          <w:p w:rsidR="00202503" w:rsidRPr="00A3301E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Интернет таит в себе угрозу!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5" w:type="pct"/>
          </w:tcPr>
          <w:p w:rsidR="00202503" w:rsidRDefault="00A3301E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Мы делаем добрые дела!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наш друг – огонь наш враг.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5" w:type="pct"/>
          </w:tcPr>
          <w:p w:rsidR="00202503" w:rsidRPr="00E1592C" w:rsidRDefault="00A3301E" w:rsidP="00A3301E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301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5" w:type="pct"/>
          </w:tcPr>
          <w:p w:rsidR="00202503" w:rsidRPr="00F41CF5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Зимний день волонтера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собрание активистов.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5" w:type="pct"/>
          </w:tcPr>
          <w:p w:rsidR="00202503" w:rsidRDefault="00074042" w:rsidP="00074042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защитники. 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теле спортивный дух.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Мы проведем вам экскурсию!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для меня быть активистом?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5" w:type="pct"/>
          </w:tcPr>
          <w:p w:rsidR="00202503" w:rsidRDefault="00074042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Моя социальная реклама.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5" w:type="pct"/>
          </w:tcPr>
          <w:p w:rsidR="00202503" w:rsidRDefault="000D3434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гражданской обороны. 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5" w:type="pct"/>
          </w:tcPr>
          <w:p w:rsidR="00202503" w:rsidRDefault="000D3434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представителям женского пола посвящается.  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5" w:type="pct"/>
          </w:tcPr>
          <w:p w:rsidR="00202503" w:rsidRDefault="000D3434" w:rsidP="000D34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человек, вышедший в космос. 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5" w:type="pct"/>
          </w:tcPr>
          <w:p w:rsidR="00202503" w:rsidRDefault="000D3434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ленточка. 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5" w:type="pct"/>
          </w:tcPr>
          <w:p w:rsidR="00202503" w:rsidRDefault="000D3434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Все на уборку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85" w:type="pct"/>
          </w:tcPr>
          <w:p w:rsidR="00202503" w:rsidRDefault="000D3434" w:rsidP="000D34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пионерии и создания первичного отделения детей и молодежи «Движение первых».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Гвоздика памяти!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03" w:rsidTr="00202503">
        <w:tc>
          <w:tcPr>
            <w:tcW w:w="157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5" w:type="pct"/>
          </w:tcPr>
          <w:p w:rsidR="00202503" w:rsidRDefault="00F41CF5" w:rsidP="00A3301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CF5">
              <w:rPr>
                <w:rFonts w:ascii="Times New Roman" w:hAnsi="Times New Roman" w:cs="Times New Roman"/>
                <w:sz w:val="24"/>
                <w:szCs w:val="24"/>
              </w:rPr>
              <w:t>Пришла пора проститься!</w:t>
            </w:r>
          </w:p>
        </w:tc>
        <w:tc>
          <w:tcPr>
            <w:tcW w:w="477" w:type="pct"/>
          </w:tcPr>
          <w:p w:rsidR="00202503" w:rsidRDefault="00202503" w:rsidP="00202503">
            <w:pPr>
              <w:jc w:val="center"/>
            </w:pPr>
            <w:r w:rsidRPr="00800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202503" w:rsidRDefault="00202503" w:rsidP="0020250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CF0" w:rsidRPr="009B47D2" w:rsidRDefault="00247CF0" w:rsidP="009B47D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47CF0" w:rsidRPr="009B47D2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F1FD0"/>
    <w:multiLevelType w:val="hybridMultilevel"/>
    <w:tmpl w:val="2D6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19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A"/>
    <w:rsid w:val="00074042"/>
    <w:rsid w:val="000752C2"/>
    <w:rsid w:val="000A27AF"/>
    <w:rsid w:val="000D3434"/>
    <w:rsid w:val="00132BEE"/>
    <w:rsid w:val="00180A22"/>
    <w:rsid w:val="001D3F96"/>
    <w:rsid w:val="00200D7E"/>
    <w:rsid w:val="00202503"/>
    <w:rsid w:val="0022749A"/>
    <w:rsid w:val="00247CF0"/>
    <w:rsid w:val="002544C7"/>
    <w:rsid w:val="00270F1E"/>
    <w:rsid w:val="002C2446"/>
    <w:rsid w:val="002D13DF"/>
    <w:rsid w:val="002E5AB3"/>
    <w:rsid w:val="00323E28"/>
    <w:rsid w:val="00334624"/>
    <w:rsid w:val="003541A3"/>
    <w:rsid w:val="00367F0A"/>
    <w:rsid w:val="003D3389"/>
    <w:rsid w:val="00415092"/>
    <w:rsid w:val="00421C27"/>
    <w:rsid w:val="00423AA9"/>
    <w:rsid w:val="004D6032"/>
    <w:rsid w:val="004F2DD3"/>
    <w:rsid w:val="00557359"/>
    <w:rsid w:val="00584085"/>
    <w:rsid w:val="005C6C27"/>
    <w:rsid w:val="005E666A"/>
    <w:rsid w:val="005F4E47"/>
    <w:rsid w:val="00613E8C"/>
    <w:rsid w:val="006241C6"/>
    <w:rsid w:val="0063723E"/>
    <w:rsid w:val="006426E8"/>
    <w:rsid w:val="00651822"/>
    <w:rsid w:val="006713D1"/>
    <w:rsid w:val="00671CB5"/>
    <w:rsid w:val="0067742B"/>
    <w:rsid w:val="006B0B49"/>
    <w:rsid w:val="00737FA8"/>
    <w:rsid w:val="00772FC4"/>
    <w:rsid w:val="00792D80"/>
    <w:rsid w:val="007D4D42"/>
    <w:rsid w:val="00823DFA"/>
    <w:rsid w:val="00842E17"/>
    <w:rsid w:val="0085099F"/>
    <w:rsid w:val="00880461"/>
    <w:rsid w:val="00897880"/>
    <w:rsid w:val="00902FA2"/>
    <w:rsid w:val="00904DD9"/>
    <w:rsid w:val="009B47D2"/>
    <w:rsid w:val="00A0196D"/>
    <w:rsid w:val="00A3301E"/>
    <w:rsid w:val="00A73FF1"/>
    <w:rsid w:val="00A831A6"/>
    <w:rsid w:val="00B55810"/>
    <w:rsid w:val="00BA240C"/>
    <w:rsid w:val="00C2245F"/>
    <w:rsid w:val="00C52E2D"/>
    <w:rsid w:val="00C71210"/>
    <w:rsid w:val="00C71D9A"/>
    <w:rsid w:val="00CC4420"/>
    <w:rsid w:val="00D076E2"/>
    <w:rsid w:val="00D23EDD"/>
    <w:rsid w:val="00D67026"/>
    <w:rsid w:val="00DA2EDD"/>
    <w:rsid w:val="00DE62D1"/>
    <w:rsid w:val="00E1592C"/>
    <w:rsid w:val="00E232C9"/>
    <w:rsid w:val="00E303B7"/>
    <w:rsid w:val="00E741E0"/>
    <w:rsid w:val="00E9609D"/>
    <w:rsid w:val="00EA22AE"/>
    <w:rsid w:val="00EC3A4E"/>
    <w:rsid w:val="00EE1F9E"/>
    <w:rsid w:val="00EE3F91"/>
    <w:rsid w:val="00F41CF5"/>
    <w:rsid w:val="00F8113B"/>
    <w:rsid w:val="00FA18A5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2503"/>
    <w:pPr>
      <w:ind w:left="720"/>
      <w:contextualSpacing/>
    </w:pPr>
  </w:style>
  <w:style w:type="paragraph" w:styleId="a7">
    <w:name w:val="No Spacing"/>
    <w:link w:val="a8"/>
    <w:qFormat/>
    <w:rsid w:val="00334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3346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2503"/>
    <w:pPr>
      <w:ind w:left="720"/>
      <w:contextualSpacing/>
    </w:pPr>
  </w:style>
  <w:style w:type="paragraph" w:styleId="a7">
    <w:name w:val="No Spacing"/>
    <w:link w:val="a8"/>
    <w:qFormat/>
    <w:rsid w:val="00334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334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F8F5-A8DF-4B12-997F-555116FB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Калашникова</cp:lastModifiedBy>
  <cp:revision>31</cp:revision>
  <cp:lastPrinted>2022-09-04T15:51:00Z</cp:lastPrinted>
  <dcterms:created xsi:type="dcterms:W3CDTF">2023-08-26T08:42:00Z</dcterms:created>
  <dcterms:modified xsi:type="dcterms:W3CDTF">2023-09-22T11:40:00Z</dcterms:modified>
</cp:coreProperties>
</file>