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D5" w:rsidRPr="00C9615D" w:rsidRDefault="005230D5" w:rsidP="005230D5">
      <w:pPr>
        <w:spacing w:after="0" w:line="408" w:lineRule="auto"/>
        <w:ind w:left="120"/>
        <w:rPr>
          <w:sz w:val="24"/>
          <w:szCs w:val="24"/>
        </w:rPr>
      </w:pPr>
      <w:bookmarkStart w:id="0" w:name="9ddc25da-3cd4-4709-b96f-e9d7f0a42b45"/>
      <w:bookmarkEnd w:id="0"/>
    </w:p>
    <w:p w:rsidR="005230D5" w:rsidRDefault="005230D5" w:rsidP="005230D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Муниципальное  бюджетное  общеобразовательное учреждение – </w:t>
      </w:r>
    </w:p>
    <w:p w:rsidR="005230D5" w:rsidRPr="00DC1BF1" w:rsidRDefault="005230D5" w:rsidP="005230D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школа № 35  имени А.Г. Перелыгина города Орла</w:t>
      </w:r>
    </w:p>
    <w:p w:rsidR="005230D5" w:rsidRDefault="005230D5" w:rsidP="005230D5">
      <w:pPr>
        <w:spacing w:after="0"/>
        <w:ind w:left="120"/>
      </w:pPr>
    </w:p>
    <w:p w:rsidR="005230D5" w:rsidRDefault="005230D5" w:rsidP="005230D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30D5" w:rsidRPr="00E2220E" w:rsidTr="003B29FA">
        <w:tc>
          <w:tcPr>
            <w:tcW w:w="3114" w:type="dxa"/>
          </w:tcPr>
          <w:p w:rsidR="005230D5" w:rsidRPr="00D40FE1" w:rsidRDefault="005230D5" w:rsidP="003B29F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5230D5" w:rsidRPr="00D40FE1" w:rsidRDefault="005230D5" w:rsidP="003B29F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ПО</w:t>
            </w:r>
          </w:p>
          <w:p w:rsidR="005230D5" w:rsidRPr="00D40FE1" w:rsidRDefault="005230D5" w:rsidP="003B29F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математики, физики и информатики</w:t>
            </w:r>
          </w:p>
          <w:p w:rsidR="005230D5" w:rsidRPr="00D40FE1" w:rsidRDefault="005230D5" w:rsidP="003B29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230D5" w:rsidRPr="00D40FE1" w:rsidRDefault="005230D5" w:rsidP="003B29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О.П. Репина</w:t>
            </w:r>
          </w:p>
          <w:p w:rsidR="005230D5" w:rsidRPr="00D40FE1" w:rsidRDefault="005230D5" w:rsidP="003B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Протокол№1 от «24</w:t>
            </w:r>
            <w:r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  2023 г.</w:t>
            </w:r>
          </w:p>
          <w:p w:rsidR="005230D5" w:rsidRPr="00D40FE1" w:rsidRDefault="005230D5" w:rsidP="003B29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30D5" w:rsidRPr="00D40FE1" w:rsidRDefault="005230D5" w:rsidP="003B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30D5" w:rsidRPr="00D40FE1" w:rsidRDefault="005230D5" w:rsidP="003B29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30D5" w:rsidRPr="00D40FE1" w:rsidRDefault="005230D5" w:rsidP="003B29F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230D5" w:rsidRPr="00D40FE1" w:rsidRDefault="005230D5" w:rsidP="003B29F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230D5" w:rsidRPr="00D40FE1" w:rsidRDefault="005230D5" w:rsidP="003B29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230D5" w:rsidRPr="00D40FE1" w:rsidRDefault="005230D5" w:rsidP="003B29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 Романова</w:t>
            </w:r>
          </w:p>
          <w:p w:rsidR="005230D5" w:rsidRDefault="005230D5" w:rsidP="003B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№69-Д от «25</w:t>
            </w:r>
          </w:p>
          <w:p w:rsidR="005230D5" w:rsidRDefault="005230D5" w:rsidP="003B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0D5" w:rsidRPr="00D40FE1" w:rsidRDefault="005230D5" w:rsidP="003B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08   2023 г.</w:t>
            </w:r>
          </w:p>
          <w:p w:rsidR="005230D5" w:rsidRPr="00D40FE1" w:rsidRDefault="005230D5" w:rsidP="003B29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30D5" w:rsidRDefault="005230D5" w:rsidP="005230D5">
      <w:pPr>
        <w:spacing w:after="0"/>
      </w:pPr>
    </w:p>
    <w:p w:rsidR="005230D5" w:rsidRDefault="005230D5" w:rsidP="005230D5">
      <w:pPr>
        <w:spacing w:after="0"/>
      </w:pPr>
    </w:p>
    <w:p w:rsidR="005230D5" w:rsidRDefault="005230D5" w:rsidP="005230D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230D5" w:rsidRDefault="005230D5" w:rsidP="005230D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 для обучающиеся с ЗПР.»</w:t>
      </w:r>
    </w:p>
    <w:p w:rsidR="005230D5" w:rsidRDefault="005230D5" w:rsidP="005230D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5в  класс</w:t>
      </w: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</w:pP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  <w:ind w:left="120"/>
        <w:jc w:val="center"/>
      </w:pPr>
    </w:p>
    <w:p w:rsidR="005230D5" w:rsidRDefault="005230D5" w:rsidP="005230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1" w:name="86e18b3c-35f3-4b4e-b4f2-8d25001e58d1"/>
      <w:r>
        <w:rPr>
          <w:rFonts w:ascii="Times New Roman" w:hAnsi="Times New Roman"/>
          <w:b/>
          <w:color w:val="000000"/>
          <w:sz w:val="28"/>
        </w:rPr>
        <w:t xml:space="preserve"> Орел , 2023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c1839617-66db-4450-acc5-76a3deaf668e"/>
      <w:r>
        <w:rPr>
          <w:rFonts w:ascii="Times New Roman" w:hAnsi="Times New Roman"/>
          <w:b/>
          <w:color w:val="000000"/>
          <w:sz w:val="28"/>
        </w:rPr>
        <w:t>год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</w:p>
    <w:p w:rsidR="005230D5" w:rsidRDefault="005230D5" w:rsidP="005230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41F73" w:rsidRDefault="00841F73"/>
    <w:p w:rsidR="005230D5" w:rsidRDefault="005230D5"/>
    <w:p w:rsidR="005230D5" w:rsidRDefault="005230D5"/>
    <w:p w:rsidR="005230D5" w:rsidRPr="0067418F" w:rsidRDefault="005230D5" w:rsidP="005230D5">
      <w:pPr>
        <w:jc w:val="both"/>
        <w:rPr>
          <w:rFonts w:eastAsiaTheme="majorEastAsia"/>
          <w:bCs/>
          <w:lang w:eastAsia="en-US"/>
        </w:rPr>
      </w:pPr>
      <w:r w:rsidRPr="0067418F">
        <w:rPr>
          <w:rFonts w:eastAsiaTheme="majorEastAsia"/>
          <w:bCs/>
          <w:lang w:eastAsia="en-US"/>
        </w:rPr>
        <w:t>ПОЯСНИТЕЛЬНАЯ ЗАПИСКА</w:t>
      </w:r>
    </w:p>
    <w:p w:rsidR="005C7846" w:rsidRPr="0067418F" w:rsidRDefault="005230D5" w:rsidP="005C7846">
      <w:pPr>
        <w:jc w:val="both"/>
        <w:rPr>
          <w:rFonts w:eastAsiaTheme="majorEastAsia"/>
          <w:bCs/>
          <w:lang w:eastAsia="en-US"/>
        </w:rPr>
      </w:pPr>
      <w:r w:rsidRPr="005230D5">
        <w:rPr>
          <w:sz w:val="24"/>
          <w:szCs w:val="24"/>
          <w:bdr w:val="none" w:sz="0" w:space="0" w:color="auto" w:frame="1"/>
        </w:rPr>
        <w:t>Программа обязательных индивидуальных и групповых коррекционных занятий предназначена для коррекции знаний учащихся </w:t>
      </w:r>
      <w:r w:rsidRPr="005230D5">
        <w:rPr>
          <w:sz w:val="24"/>
          <w:szCs w:val="24"/>
        </w:rPr>
        <w:t>5 </w:t>
      </w:r>
      <w:r w:rsidRPr="005230D5">
        <w:rPr>
          <w:sz w:val="24"/>
          <w:szCs w:val="24"/>
          <w:bdr w:val="none" w:sz="0" w:space="0" w:color="auto" w:frame="1"/>
        </w:rPr>
        <w:t> класс</w:t>
      </w:r>
      <w:r w:rsidRPr="005230D5">
        <w:rPr>
          <w:sz w:val="24"/>
          <w:szCs w:val="24"/>
        </w:rPr>
        <w:t>а</w:t>
      </w:r>
      <w:r w:rsidRPr="005230D5">
        <w:rPr>
          <w:sz w:val="24"/>
          <w:szCs w:val="24"/>
          <w:bdr w:val="none" w:sz="0" w:space="0" w:color="auto" w:frame="1"/>
        </w:rPr>
        <w:t>, и рассчитана </w:t>
      </w:r>
      <w:r w:rsidRPr="005230D5">
        <w:rPr>
          <w:sz w:val="24"/>
          <w:szCs w:val="24"/>
        </w:rPr>
        <w:t>на 1 час в неделю, т.е. </w:t>
      </w:r>
      <w:r w:rsidRPr="005230D5">
        <w:rPr>
          <w:sz w:val="24"/>
          <w:szCs w:val="24"/>
          <w:bdr w:val="none" w:sz="0" w:space="0" w:color="auto" w:frame="1"/>
        </w:rPr>
        <w:t>на 34 часа</w:t>
      </w:r>
      <w:r w:rsidR="005C7846" w:rsidRPr="005C7846">
        <w:rPr>
          <w:rFonts w:eastAsiaTheme="majorEastAsia"/>
          <w:bCs/>
          <w:lang w:eastAsia="en-US"/>
        </w:rPr>
        <w:t xml:space="preserve"> </w:t>
      </w:r>
      <w:r w:rsidR="005C7846" w:rsidRPr="0067418F">
        <w:rPr>
          <w:rFonts w:eastAsiaTheme="majorEastAsia"/>
          <w:bCs/>
          <w:lang w:eastAsia="en-US"/>
        </w:rPr>
        <w:t>ПОЯСНИТЕЛЬНАЯ ЗАПИСКА</w:t>
      </w:r>
    </w:p>
    <w:p w:rsidR="005C7846" w:rsidRPr="0067418F" w:rsidRDefault="005C7846" w:rsidP="005C7846">
      <w:pPr>
        <w:ind w:firstLine="709"/>
        <w:jc w:val="both"/>
        <w:rPr>
          <w:rFonts w:eastAsia="Arial Unicode MS"/>
          <w:kern w:val="1"/>
          <w:lang w:eastAsia="en-US"/>
        </w:rPr>
      </w:pPr>
      <w:r w:rsidRPr="0067418F">
        <w:rPr>
          <w:rFonts w:eastAsia="Arial Unicode MS"/>
          <w:kern w:val="1"/>
          <w:lang w:eastAsia="en-US"/>
        </w:rPr>
        <w:t>Рабочая программа по математике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   64101) (далее  – ФГОС ООО), Примерной адаптированной основной образовательной программы основного общего образования обучающихся с задержкой психического развития (далее – ПАООП ООО ЗПР), Рабочей программы основного общего образования по предмету «Математика»,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 В рабочей программе учтены идеи и положения Концепции развития математического образования в Российской Федерации.</w:t>
      </w:r>
    </w:p>
    <w:p w:rsidR="005C7846" w:rsidRPr="0067418F" w:rsidRDefault="005C7846" w:rsidP="005C7846">
      <w:pPr>
        <w:ind w:firstLine="709"/>
        <w:jc w:val="both"/>
        <w:rPr>
          <w:rFonts w:eastAsiaTheme="majorEastAsia"/>
          <w:b/>
          <w:bCs/>
          <w:lang w:eastAsia="en-US"/>
        </w:rPr>
      </w:pPr>
      <w:bookmarkStart w:id="3" w:name="_Toc83232960"/>
      <w:r w:rsidRPr="0067418F">
        <w:rPr>
          <w:rFonts w:eastAsiaTheme="majorEastAsia"/>
          <w:b/>
          <w:bCs/>
          <w:lang w:eastAsia="en-US"/>
        </w:rPr>
        <w:t>Общая характеристика учебного предмета «Математика»</w:t>
      </w:r>
      <w:bookmarkEnd w:id="3"/>
    </w:p>
    <w:p w:rsidR="005C7846" w:rsidRPr="0067418F" w:rsidRDefault="005C7846" w:rsidP="005C7846">
      <w:pPr>
        <w:ind w:firstLine="709"/>
        <w:jc w:val="both"/>
        <w:rPr>
          <w:kern w:val="2"/>
          <w:lang w:bidi="hi-IN"/>
        </w:rPr>
      </w:pPr>
      <w:r w:rsidRPr="0067418F">
        <w:lastRenderedPageBreak/>
        <w:t xml:space="preserve">Учебный предмет «Математика» входит в предметную область «Математика и информатика». Он способствует </w:t>
      </w:r>
      <w:r w:rsidRPr="0067418F">
        <w:rPr>
          <w:kern w:val="2"/>
          <w:lang w:bidi="hi-IN"/>
        </w:rPr>
        <w:t>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</w:t>
      </w:r>
      <w:r w:rsidRPr="0067418F">
        <w:t xml:space="preserve"> обучающихся с ЗПР. Учебный предмет </w:t>
      </w:r>
      <w:r w:rsidRPr="0067418F">
        <w:rPr>
          <w:kern w:val="2"/>
          <w:lang w:bidi="hi-IN"/>
        </w:rPr>
        <w:t>развивает мышление, пространственное воображение, функциональную грамотность, умения воспринимать и критически анализировать информацию, представленную в различных формах.</w:t>
      </w:r>
    </w:p>
    <w:p w:rsidR="005C7846" w:rsidRPr="0067418F" w:rsidRDefault="005C7846" w:rsidP="005C7846">
      <w:pPr>
        <w:ind w:firstLine="709"/>
        <w:jc w:val="both"/>
        <w:rPr>
          <w:kern w:val="2"/>
          <w:lang w:bidi="hi-IN"/>
        </w:rPr>
      </w:pPr>
      <w:r w:rsidRPr="0067418F">
        <w:rPr>
          <w:kern w:val="2"/>
          <w:lang w:bidi="hi-IN"/>
        </w:rPr>
        <w:t>Обучение математике даёт возможность развивать у обучающихся с ЗПР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5C7846" w:rsidRPr="0067418F" w:rsidRDefault="005C7846" w:rsidP="005C7846">
      <w:pPr>
        <w:ind w:firstLine="709"/>
        <w:jc w:val="both"/>
        <w:rPr>
          <w:kern w:val="2"/>
          <w:lang w:bidi="hi-IN"/>
        </w:rPr>
      </w:pPr>
      <w:r w:rsidRPr="0067418F">
        <w:rPr>
          <w:kern w:val="2"/>
          <w:lang w:bidi="hi-IN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5C7846" w:rsidRPr="0067418F" w:rsidRDefault="005C7846" w:rsidP="005C7846">
      <w:pPr>
        <w:ind w:firstLine="709"/>
        <w:jc w:val="both"/>
        <w:rPr>
          <w:kern w:val="2"/>
          <w:lang w:bidi="hi-IN"/>
        </w:rPr>
      </w:pPr>
      <w:r w:rsidRPr="0067418F">
        <w:rPr>
          <w:kern w:val="2"/>
          <w:lang w:bidi="hi-IN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C7846" w:rsidRPr="0067418F" w:rsidRDefault="005C7846" w:rsidP="005C7846">
      <w:pPr>
        <w:ind w:firstLine="709"/>
        <w:jc w:val="both"/>
        <w:rPr>
          <w:rFonts w:eastAsia="Calibri"/>
        </w:rPr>
      </w:pPr>
      <w:r w:rsidRPr="0067418F">
        <w:rPr>
          <w:rFonts w:eastAsia="Calibri"/>
        </w:rPr>
        <w:t xml:space="preserve">Программа отражает содержание обучения предмету «Математика» с учетом особых образовательных потребностей обучающихся с </w:t>
      </w:r>
      <w:r w:rsidRPr="0067418F">
        <w:t>ЗПР</w:t>
      </w:r>
      <w:r w:rsidRPr="0067418F">
        <w:rPr>
          <w:rFonts w:eastAsia="Calibri"/>
        </w:rPr>
        <w:t>.Овладение учебным предметом «Математика» представляет определенную сложность для учащихся с ЗПР. У обучающихся с ЗПР наиболее выражены отставания в развитии словесно-логических форм мышления, поэтому абстрактные и отвлеченные категории им труднодоступны. В тоже время при специальном обучении обучающиеся могут выполнять задания по алгоритму. Они восприимчивы к помощи, могут выполнить перенос на аналогичное задание усвоенного способа решения.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действий. У обучающихся затруднены счетные вычисления, производимые в уме. В письменных вычислениях они могут пропускать один из промежуточных шагов. При работе с числовыми выражениями, вычислением их значения могут не удерживать правильный порядок действий. При упрощении, преобразовании выражений учащиеся с ЗПР не могут самостоятельно принять решение о последовательности выполнения действий. Конкретность мышления осложняет усвоения навыка решения уравнений, неравенств, системы уравнений. Им малодоступно совершение обратимых операций.</w:t>
      </w:r>
    </w:p>
    <w:p w:rsidR="005C7846" w:rsidRPr="0067418F" w:rsidRDefault="005C7846" w:rsidP="005C7846">
      <w:pPr>
        <w:ind w:firstLine="709"/>
        <w:jc w:val="both"/>
        <w:rPr>
          <w:rFonts w:eastAsia="Calibri"/>
        </w:rPr>
      </w:pPr>
      <w:r w:rsidRPr="0067418F">
        <w:rPr>
          <w:rFonts w:eastAsia="Calibri"/>
        </w:rPr>
        <w:t xml:space="preserve">Низкий уровень развития логических операций, недостаточная обобщенность мышления затрудняют изучение темы «Функции»: при определении функциональной зависимости, при описании графической ситуации, используя геометрический, алгебраический, функциональный языки. Нередко учащиеся не видят разницы между областью определения функции и областью значений.  </w:t>
      </w:r>
    </w:p>
    <w:p w:rsidR="005C7846" w:rsidRPr="0067418F" w:rsidRDefault="005C7846" w:rsidP="005C7846">
      <w:pPr>
        <w:ind w:firstLine="709"/>
        <w:jc w:val="both"/>
        <w:rPr>
          <w:rFonts w:eastAsia="Calibri"/>
        </w:rPr>
      </w:pPr>
      <w:r w:rsidRPr="0067418F">
        <w:rPr>
          <w:rFonts w:eastAsia="Calibri"/>
        </w:rPr>
        <w:lastRenderedPageBreak/>
        <w:t>Решение задач сопряжено с трудностями оформления краткой записи, проведения анализа условия задачи, выделения существенного. Обучающиеся с ЗПР затрудняются сделать умозаключение от общего к частному, нередко выбирают нерациональные способы решения, иногда ограничиваются манипуляциями с числами.</w:t>
      </w:r>
    </w:p>
    <w:p w:rsidR="005C7846" w:rsidRPr="0067418F" w:rsidRDefault="005C7846" w:rsidP="005C7846">
      <w:pPr>
        <w:ind w:firstLine="709"/>
        <w:jc w:val="both"/>
        <w:rPr>
          <w:rFonts w:eastAsia="Calibri"/>
        </w:rPr>
      </w:pPr>
      <w:r w:rsidRPr="0067418F">
        <w:rPr>
          <w:rFonts w:eastAsia="Calibri"/>
        </w:rPr>
        <w:t>При изучении геометрического материала обучающиеся с ЗПР сталкиваются с трудностью делать логические выводы, строить последовательные рассуждения. Непрочные знания основных теорем геометрии приводит к ошибкам в решении геометрических задач. Обучающиеся могут подменить формулу, неправильно применить теорему. К серьезным ошибкам в решении задач приводят недостаточно развитые пространственные представления. Им сложно выполнить чертеж к условию, в письменных работах они не могут привести объяснение к чертежу.</w:t>
      </w:r>
    </w:p>
    <w:p w:rsidR="005C7846" w:rsidRPr="0067418F" w:rsidRDefault="005C7846" w:rsidP="005C7846">
      <w:pPr>
        <w:ind w:firstLine="709"/>
        <w:jc w:val="both"/>
        <w:rPr>
          <w:rFonts w:eastAsia="Calibri"/>
        </w:rPr>
      </w:pPr>
      <w:r w:rsidRPr="0067418F">
        <w:rPr>
          <w:rFonts w:eastAsia="Calibri"/>
        </w:rPr>
        <w:t xml:space="preserve">Точность запоминания и воспроизведения учебного материала снижены по причине слабости мнестической деятельности, сужения объема памяти. Обучающимся с ЗПР требуется больше времени на закрепление материала, актуализация знаний по опоре при воспроизведении. </w:t>
      </w:r>
    </w:p>
    <w:p w:rsidR="005C7846" w:rsidRPr="0067418F" w:rsidRDefault="005C7846" w:rsidP="005C7846">
      <w:pPr>
        <w:ind w:firstLine="709"/>
        <w:jc w:val="both"/>
      </w:pPr>
      <w:r w:rsidRPr="0067418F">
        <w:t>Для преодоления трудностей в изучении учебного предмета «Математика» необходима адаптация объема и характера учебного материала к познавательным возможностям учащихся с ЗПР. Следует учебный материал преподносить небольшими порциями, усложняя его постепенно, изыскивать способы адаптации трудных заданий, некоторые темы давать как ознакомительные; исключать отдельные трудные доказательства; теоретический материал рекомендуется изучать в процессе практической деятельности по решению задач.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5C7846" w:rsidRPr="0067418F" w:rsidRDefault="005C7846" w:rsidP="005C7846">
      <w:pPr>
        <w:shd w:val="clear" w:color="auto" w:fill="FFFFFF"/>
        <w:ind w:firstLine="709"/>
        <w:jc w:val="both"/>
        <w:rPr>
          <w:rFonts w:eastAsiaTheme="majorEastAsia"/>
          <w:b/>
          <w:bCs/>
          <w:lang w:eastAsia="en-US"/>
        </w:rPr>
      </w:pPr>
      <w:bookmarkStart w:id="4" w:name="_Toc83232961"/>
      <w:r w:rsidRPr="0067418F">
        <w:rPr>
          <w:rFonts w:eastAsiaTheme="majorEastAsia"/>
          <w:b/>
          <w:bCs/>
          <w:lang w:eastAsia="en-US"/>
        </w:rPr>
        <w:t>Цели и задачи изучения учебного предмета «Математика»</w:t>
      </w:r>
      <w:bookmarkEnd w:id="4"/>
    </w:p>
    <w:p w:rsidR="005C7846" w:rsidRPr="0067418F" w:rsidRDefault="005C7846" w:rsidP="005C7846">
      <w:pPr>
        <w:shd w:val="clear" w:color="auto" w:fill="FFFFFF"/>
        <w:ind w:firstLine="709"/>
        <w:jc w:val="both"/>
      </w:pPr>
      <w:r w:rsidRPr="0067418F">
        <w:t xml:space="preserve">Приоритетными </w:t>
      </w:r>
      <w:r w:rsidRPr="0067418F">
        <w:rPr>
          <w:i/>
        </w:rPr>
        <w:t>целями</w:t>
      </w:r>
      <w:r w:rsidRPr="0067418F">
        <w:t xml:space="preserve"> обучения математике в 5–9 классах являются:</w:t>
      </w:r>
    </w:p>
    <w:p w:rsidR="005C7846" w:rsidRPr="0067418F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67418F">
        <w:rPr>
          <w:rFonts w:eastAsia="Arial Unicode MS"/>
          <w:kern w:val="1"/>
          <w:sz w:val="22"/>
          <w:szCs w:val="22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 с ЗПР;</w:t>
      </w:r>
    </w:p>
    <w:p w:rsidR="005C7846" w:rsidRPr="0067418F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67418F">
        <w:rPr>
          <w:rFonts w:eastAsia="Arial Unicode MS"/>
          <w:kern w:val="1"/>
          <w:sz w:val="22"/>
          <w:szCs w:val="22"/>
        </w:rPr>
        <w:t>подведение обучающихся с ЗПР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5C7846" w:rsidRPr="0067418F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67418F">
        <w:rPr>
          <w:rFonts w:eastAsia="Arial Unicode MS"/>
          <w:kern w:val="1"/>
          <w:sz w:val="22"/>
          <w:szCs w:val="22"/>
        </w:rPr>
        <w:t>развитие интеллектуальных и творческих способностей обучающихся с ЗПР, познавательной активности, исследовательских умений, критичности мышления, интереса к изучению математики;</w:t>
      </w:r>
    </w:p>
    <w:p w:rsidR="005C7846" w:rsidRPr="0067418F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67418F">
        <w:rPr>
          <w:rFonts w:eastAsia="Arial Unicode MS"/>
          <w:kern w:val="1"/>
          <w:sz w:val="22"/>
          <w:szCs w:val="22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5C7846" w:rsidRPr="0067418F" w:rsidRDefault="005C7846" w:rsidP="005C7846">
      <w:pPr>
        <w:ind w:firstLine="709"/>
        <w:jc w:val="both"/>
        <w:rPr>
          <w:b/>
        </w:rPr>
      </w:pPr>
      <w:r w:rsidRPr="0067418F">
        <w:t>Достижение этих целей обеспечивается решением следующих</w:t>
      </w:r>
      <w:r w:rsidRPr="0067418F">
        <w:rPr>
          <w:i/>
        </w:rPr>
        <w:t>задач:</w:t>
      </w:r>
    </w:p>
    <w:p w:rsidR="005C7846" w:rsidRPr="0067418F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67418F">
        <w:rPr>
          <w:rFonts w:eastAsia="Arial Unicode MS"/>
          <w:kern w:val="1"/>
          <w:sz w:val="22"/>
          <w:szCs w:val="22"/>
        </w:rPr>
        <w:lastRenderedPageBreak/>
        <w:t>формировать у обучающихся с ЗПР навыки учебно-познавательной деятельности: планирование работы, поиск рациональных путей ее выполнения, осуществления самоконтроля;</w:t>
      </w:r>
    </w:p>
    <w:p w:rsidR="005C7846" w:rsidRPr="000D46F4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67418F">
        <w:rPr>
          <w:rFonts w:eastAsia="Arial Unicode MS"/>
          <w:kern w:val="1"/>
          <w:sz w:val="22"/>
          <w:szCs w:val="22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пространственных представлений, способности к преодолению трудностей;</w:t>
      </w:r>
    </w:p>
    <w:p w:rsidR="005C7846" w:rsidRPr="000D46F4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0D46F4">
        <w:rPr>
          <w:rFonts w:eastAsia="Arial Unicode MS"/>
          <w:kern w:val="1"/>
          <w:sz w:val="22"/>
          <w:szCs w:val="22"/>
        </w:rPr>
        <w:t xml:space="preserve">формировать ключевые компетенции учащихся в рамках предметной области «Математика и информатика»; </w:t>
      </w:r>
    </w:p>
    <w:p w:rsidR="005C7846" w:rsidRPr="000D46F4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0D46F4">
        <w:rPr>
          <w:rFonts w:eastAsia="Arial Unicode MS"/>
          <w:kern w:val="1"/>
          <w:sz w:val="22"/>
          <w:szCs w:val="22"/>
        </w:rPr>
        <w:t>развивать понятийное мышления обучающихся с ЗПР;</w:t>
      </w:r>
    </w:p>
    <w:p w:rsidR="005C7846" w:rsidRPr="000D46F4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0D46F4">
        <w:rPr>
          <w:rFonts w:eastAsia="Arial Unicode MS"/>
          <w:kern w:val="1"/>
          <w:sz w:val="22"/>
          <w:szCs w:val="22"/>
        </w:rPr>
        <w:t>осуществлять коррекцию познавательных процессов обучающихся с ЗПР, необходимых для освоения программного материала по учебному предмету;</w:t>
      </w:r>
    </w:p>
    <w:p w:rsidR="005C7846" w:rsidRPr="000D46F4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0D46F4">
        <w:rPr>
          <w:rFonts w:eastAsia="Arial Unicode MS"/>
          <w:kern w:val="1"/>
          <w:sz w:val="22"/>
          <w:szCs w:val="22"/>
        </w:rPr>
        <w:t>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развитии;</w:t>
      </w:r>
    </w:p>
    <w:p w:rsidR="005C7846" w:rsidRPr="000D46F4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0D46F4">
        <w:rPr>
          <w:rFonts w:eastAsia="Arial Unicode MS"/>
          <w:kern w:val="1"/>
          <w:sz w:val="22"/>
          <w:szCs w:val="22"/>
        </w:rPr>
        <w:t>сформировать устойчивый интерес учащихся к предмету;</w:t>
      </w:r>
    </w:p>
    <w:p w:rsidR="005C7846" w:rsidRPr="000D46F4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0D46F4">
        <w:rPr>
          <w:rFonts w:eastAsia="Arial Unicode MS"/>
          <w:kern w:val="1"/>
          <w:sz w:val="22"/>
          <w:szCs w:val="22"/>
        </w:rPr>
        <w:t>выявлять и развивать математические и творческие способности.</w:t>
      </w:r>
    </w:p>
    <w:p w:rsidR="005C7846" w:rsidRPr="000D46F4" w:rsidRDefault="005C7846" w:rsidP="005C7846">
      <w:pPr>
        <w:ind w:firstLine="709"/>
        <w:jc w:val="both"/>
        <w:rPr>
          <w:rFonts w:eastAsia="Arial Unicode MS"/>
          <w:kern w:val="1"/>
          <w:lang w:eastAsia="en-US"/>
        </w:rPr>
      </w:pPr>
      <w:r w:rsidRPr="000D46F4">
        <w:rPr>
          <w:rFonts w:eastAsia="Arial Unicode MS"/>
          <w:kern w:val="1"/>
          <w:lang w:eastAsia="en-US"/>
        </w:rPr>
        <w:t>Основные линии содержания курса математики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Федеральном государственном образовательном стандарте основного общего образования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общего образования.</w:t>
      </w:r>
    </w:p>
    <w:p w:rsidR="005C7846" w:rsidRPr="000D46F4" w:rsidRDefault="005C7846" w:rsidP="005C7846">
      <w:pPr>
        <w:ind w:firstLine="709"/>
        <w:jc w:val="both"/>
        <w:rPr>
          <w:rFonts w:eastAsia="Arial Unicode MS"/>
          <w:kern w:val="1"/>
          <w:lang w:eastAsia="en-US"/>
        </w:rPr>
      </w:pPr>
      <w:r w:rsidRPr="000D46F4">
        <w:rPr>
          <w:rFonts w:eastAsia="Arial Unicode MS"/>
          <w:kern w:val="1"/>
          <w:lang w:eastAsia="en-US"/>
        </w:rPr>
        <w:t>Содержание образования, соответствующее предметным результатам освоения Примерной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 с ЗПР, расширяя и углубляя её, образуя прочные множественные связи. Общие цели изучения учебного предмета «Математика» представлены в Примерной рабочей программе основного общего образования.</w:t>
      </w:r>
    </w:p>
    <w:p w:rsidR="005C7846" w:rsidRPr="000D46F4" w:rsidRDefault="005C7846" w:rsidP="005C7846">
      <w:pPr>
        <w:ind w:firstLine="709"/>
        <w:jc w:val="both"/>
        <w:rPr>
          <w:rFonts w:eastAsiaTheme="majorEastAsia"/>
          <w:b/>
          <w:bCs/>
          <w:lang w:eastAsia="en-US"/>
        </w:rPr>
      </w:pPr>
      <w:r w:rsidRPr="000D46F4">
        <w:rPr>
          <w:rFonts w:eastAsiaTheme="majorEastAsia"/>
          <w:b/>
          <w:bCs/>
          <w:lang w:eastAsia="en-US"/>
        </w:rPr>
        <w:t>Особенности отбора и адаптации учебного материала по математике</w:t>
      </w:r>
    </w:p>
    <w:p w:rsidR="005C7846" w:rsidRPr="000D46F4" w:rsidRDefault="005C7846" w:rsidP="005C7846">
      <w:pPr>
        <w:ind w:firstLine="709"/>
        <w:jc w:val="both"/>
        <w:rPr>
          <w:rFonts w:eastAsia="Arial Unicode MS"/>
          <w:kern w:val="1"/>
          <w:lang w:eastAsia="en-US"/>
        </w:rPr>
      </w:pPr>
      <w:r w:rsidRPr="000D46F4">
        <w:rPr>
          <w:rFonts w:eastAsia="Arial Unicode MS"/>
          <w:kern w:val="1"/>
          <w:lang w:eastAsia="en-US"/>
        </w:rPr>
        <w:t xml:space="preserve">Обучение учебному предмету «Математика» строится на создании оптимальных условий для усвоения программного материала обучающимися с ЗПР. Большое внимание уделяется отбору учебного материала в соответствии с принципом доступности при сохранении общего </w:t>
      </w:r>
      <w:r w:rsidRPr="000D46F4">
        <w:rPr>
          <w:rFonts w:eastAsia="Arial Unicode MS"/>
          <w:kern w:val="1"/>
          <w:lang w:eastAsia="en-US"/>
        </w:rPr>
        <w:lastRenderedPageBreak/>
        <w:t>базового уровня, который должен по содержанию и объему быть адаптированным для обучающихся с ЗПР в соответствии с их особыми образовательными потребностями. Следует облегчить овладение материалом обучающимися с ЗПР посредством его детального объяснения с систематическим повтором, многократной тренировки в применении знаний, используя приемы актуализации (визуальная опора, памятка).</w:t>
      </w:r>
    </w:p>
    <w:p w:rsidR="005C7846" w:rsidRPr="000D46F4" w:rsidRDefault="005C7846" w:rsidP="005C7846">
      <w:pPr>
        <w:ind w:firstLine="709"/>
        <w:jc w:val="both"/>
        <w:rPr>
          <w:rFonts w:eastAsia="Arial Unicode MS"/>
          <w:kern w:val="1"/>
          <w:lang w:eastAsia="en-US"/>
        </w:rPr>
      </w:pPr>
      <w:r w:rsidRPr="000D46F4">
        <w:rPr>
          <w:rFonts w:eastAsia="Arial Unicode MS"/>
          <w:kern w:val="1"/>
          <w:lang w:eastAsia="en-US"/>
        </w:rPr>
        <w:t>Программа предусматривает внесение некоторых изменений: уменьшение объема теоретических сведений, вынесение отдельных тем или целых разделов в материалы для обзорного, ознакомительного изучения.</w:t>
      </w:r>
    </w:p>
    <w:p w:rsidR="005C7846" w:rsidRPr="000D46F4" w:rsidRDefault="005C7846" w:rsidP="005C7846">
      <w:pPr>
        <w:ind w:firstLine="709"/>
        <w:jc w:val="both"/>
        <w:rPr>
          <w:b/>
        </w:rPr>
      </w:pPr>
      <w:r w:rsidRPr="000D46F4">
        <w:rPr>
          <w:b/>
        </w:rPr>
        <w:t>Изменения программы в 5–9 классах</w:t>
      </w:r>
    </w:p>
    <w:p w:rsidR="005C7846" w:rsidRPr="000D46F4" w:rsidRDefault="005C7846" w:rsidP="005C7846">
      <w:pPr>
        <w:ind w:firstLine="709"/>
        <w:jc w:val="both"/>
        <w:rPr>
          <w:b/>
          <w:i/>
        </w:rPr>
      </w:pPr>
      <w:r w:rsidRPr="000D46F4">
        <w:rPr>
          <w:b/>
          <w:i/>
        </w:rPr>
        <w:t>Математика в 5 и 6 классах</w:t>
      </w:r>
    </w:p>
    <w:p w:rsidR="005C7846" w:rsidRPr="000D46F4" w:rsidRDefault="005C7846" w:rsidP="005C7846">
      <w:pPr>
        <w:ind w:firstLine="709"/>
        <w:jc w:val="both"/>
      </w:pPr>
      <w:r w:rsidRPr="000D46F4">
        <w:t>В ознакомительном плане рекомендуется изучать следующие темы: «Римская нумерация», «Равные фигуры», «Цилиндр, конус, шар», «Куб», «Прямоугольный параллелепипед», «Перемещение по координатной прямой», «Модуль числа», «Числовые промежутки»; «Масштаб» (изучается в курсе «География»); «Изображение геометрических фигур на нелинованной бумаге с использованием циркуля, линейки, угольника, транспортира», «Длина окружности», «Площадь круга», «Параллельные прямые», «Перпендикулярные прямые», «Осевая и центральная симметрии» (изучается в курсе геометрии); «Бесконечные периодические десятичные дроби. Десятичное приближение обыкновенной дроби» (изучается в курсе алгебры).</w:t>
      </w:r>
    </w:p>
    <w:p w:rsidR="005C7846" w:rsidRPr="000D46F4" w:rsidRDefault="005C7846" w:rsidP="005C7846">
      <w:pPr>
        <w:ind w:firstLine="709"/>
        <w:jc w:val="both"/>
      </w:pPr>
      <w:r w:rsidRPr="000D46F4">
        <w:t>Следует уменьшить количество часов на следующие темы: «Решение логический задач», «Длина отрезка», «Шкалы», «Распределительный закон умножения», «Запись произведения с буквенными множителями», «Построение конфигураций из частей прямой, окружности на нелинованной и клетчатой бумаге», «Делители и кратные. Признаки делимости», «Наибольший общий делитель и наименьшее общее кратное. Делимость суммы и произведения». «Приведение дроби к новому знаменателю», «Нахождение части целого и целого по его части». «Округление десятичных дробей». «Решение задач перебором всех возможных вариантов». «Составление буквенных выражений по условию задачи». Высвободившиеся часы можно использовать на повторение (в начале и конце учебного года), на изучение наиболее трудных и значимых тем: в V классе – на решение уравнений, приведение дроби к новому знаменателю, умножение и деление десятичных дробей, измерение углов; в VI классе – действия с положительными и отрицательными числами, решение уравнений, сложение и вычитание чисел, содержащих целую и дробную часть, на умножение и деление обыкновенных дробей.</w:t>
      </w:r>
    </w:p>
    <w:p w:rsidR="005C7846" w:rsidRPr="000D46F4" w:rsidRDefault="005C7846" w:rsidP="005C7846">
      <w:pPr>
        <w:ind w:firstLine="709"/>
        <w:jc w:val="both"/>
        <w:rPr>
          <w:b/>
          <w:bCs/>
          <w:lang w:eastAsia="en-US"/>
        </w:rPr>
      </w:pPr>
      <w:bookmarkStart w:id="5" w:name="_Toc83232969"/>
      <w:r w:rsidRPr="000D46F4">
        <w:rPr>
          <w:rFonts w:eastAsiaTheme="majorEastAsia"/>
          <w:b/>
          <w:bCs/>
          <w:lang w:eastAsia="en-US"/>
        </w:rPr>
        <w:t xml:space="preserve">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0D46F4">
        <w:rPr>
          <w:b/>
          <w:bCs/>
          <w:lang w:eastAsia="en-US"/>
        </w:rPr>
        <w:t>«Математика»</w:t>
      </w:r>
      <w:bookmarkEnd w:id="5"/>
    </w:p>
    <w:p w:rsidR="005C7846" w:rsidRPr="000D46F4" w:rsidRDefault="005C7846" w:rsidP="005C7846">
      <w:pPr>
        <w:ind w:firstLine="709"/>
        <w:jc w:val="both"/>
      </w:pPr>
      <w:r w:rsidRPr="000D46F4">
        <w:t xml:space="preserve">Содержание видов деятельности обучающихся с ЗПР определяется их особыми образовательными потребностями. Помимо широко используемых в ООП ООО общих для всех обучающихся видов деятельности следует усилить виды деятельности специфичные для данной </w:t>
      </w:r>
      <w:r w:rsidRPr="000D46F4">
        <w:lastRenderedPageBreak/>
        <w:t>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5C7846" w:rsidRPr="000D46F4" w:rsidRDefault="005C7846" w:rsidP="005C7846">
      <w:pPr>
        <w:ind w:firstLine="709"/>
        <w:jc w:val="both"/>
      </w:pPr>
      <w:r w:rsidRPr="000D46F4">
        <w:t xml:space="preserve">Тематическая и терминологическая лексика соответствует ООП ООО. </w:t>
      </w:r>
    </w:p>
    <w:p w:rsidR="005C7846" w:rsidRPr="000D46F4" w:rsidRDefault="005C7846" w:rsidP="005C7846">
      <w:pPr>
        <w:ind w:firstLine="709"/>
        <w:jc w:val="both"/>
      </w:pPr>
      <w:r w:rsidRPr="000D46F4">
        <w:t>Для обучающихся с ЗПР существенным являются приемы работы с лексическим материалом по предмету. Проводится специальная работа по введению в активный словарь обучающихся соответствующей терминологии. 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 w:rsidR="005C7846" w:rsidRPr="000D46F4" w:rsidRDefault="005C7846" w:rsidP="005C7846">
      <w:pPr>
        <w:ind w:firstLine="709"/>
        <w:jc w:val="both"/>
        <w:rPr>
          <w:rFonts w:eastAsiaTheme="majorEastAsia"/>
          <w:b/>
          <w:bCs/>
          <w:caps/>
          <w:lang w:eastAsia="en-US"/>
        </w:rPr>
      </w:pPr>
      <w:bookmarkStart w:id="6" w:name="_Toc83232962"/>
      <w:r w:rsidRPr="000D46F4">
        <w:rPr>
          <w:rFonts w:eastAsiaTheme="majorEastAsia"/>
          <w:b/>
          <w:bCs/>
          <w:lang w:eastAsia="en-US"/>
        </w:rPr>
        <w:t>Место учебного предмета «Математика» в учебном плане</w:t>
      </w:r>
      <w:bookmarkEnd w:id="6"/>
    </w:p>
    <w:p w:rsidR="005C7846" w:rsidRPr="000D46F4" w:rsidRDefault="005C7846" w:rsidP="005C7846">
      <w:pPr>
        <w:ind w:firstLine="709"/>
        <w:jc w:val="both"/>
      </w:pPr>
      <w:r w:rsidRPr="000D46F4">
        <w:t>В соответствии с Федеральным государственным образовательным стандартом основного общего образования учебный предмет «Математика» входит в предметную область «Математика и информатика» и является обязательным для изучения. В 5-9 классах учебный предмет «Математика» традиционно изучается в рамках следующих учебных курсов: в 5-6 классах – курса «Математика», в 7-9 классах –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</w:t>
      </w:r>
    </w:p>
    <w:p w:rsidR="005C7846" w:rsidRPr="000D46F4" w:rsidRDefault="005C7846" w:rsidP="005C7846">
      <w:pPr>
        <w:ind w:firstLine="709"/>
        <w:jc w:val="both"/>
      </w:pPr>
      <w:r w:rsidRPr="000D46F4">
        <w:t>Настоящей программой предусматривается выделение в учебном плане на изучение математики в 5–6 классах 5 учебных часов в неделю в течение каждого года обучения, в 7–9 классах 6 учебных часов в неделю в течение каждого года обучения, всего 952 учебных часа.</w:t>
      </w:r>
    </w:p>
    <w:p w:rsidR="005C7846" w:rsidRPr="000D46F4" w:rsidRDefault="005C7846" w:rsidP="005C7846">
      <w:pPr>
        <w:ind w:firstLine="709"/>
        <w:jc w:val="both"/>
      </w:pPr>
      <w:r w:rsidRPr="000D46F4">
        <w:t>Содержание учебного предмета «Математика», представленное в Рабочей программе, соответствует ФГОС ООО, Основной образовательной программе основного общего образования, Примерной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:rsidR="005C7846" w:rsidRPr="000D46F4" w:rsidRDefault="005C7846" w:rsidP="005C7846">
      <w:pPr>
        <w:ind w:firstLine="709"/>
        <w:jc w:val="both"/>
      </w:pPr>
      <w:r w:rsidRPr="000D46F4">
        <w:t xml:space="preserve">Тематическое планирование учебных курсов и рекомендуемое распределение учебного времени для изучения отдельных тем, предложенные в настоящей 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предложенное число учебных часов на темы, требующие более длительного изучения обучающимися с ЗПР, или уменьшить количество часов на темы, изучаемые на ознакомительном уровне. Допустимо также локальное перераспределение и перестановка элементов содержания внутри данного класса. Количество проверочных работ (тематический и итоговый контроль качества усвоения учебного материала) и их тип (самостоятельные и контрольные работы, тесты) остаются на усмотрение учителя. </w:t>
      </w:r>
      <w:r w:rsidRPr="000D46F4">
        <w:lastRenderedPageBreak/>
        <w:t>Также учитель вправе увеличить или уменьшить число учебных часов, отведённых в Примерной рабочей программе на обобщение, повторение, систематизацию знаний обучающихся. Единственным, но принципиально важным критерием, является достижение результатов обучения, указанных в настоящей программе.</w:t>
      </w:r>
    </w:p>
    <w:p w:rsidR="005C7846" w:rsidRPr="000D46F4" w:rsidRDefault="005C7846" w:rsidP="005C7846">
      <w:pPr>
        <w:jc w:val="center"/>
        <w:rPr>
          <w:bCs/>
          <w:caps/>
        </w:rPr>
      </w:pPr>
      <w:r w:rsidRPr="000D46F4">
        <w:rPr>
          <w:bCs/>
          <w:caps/>
        </w:rPr>
        <w:t>рабочая программа учебного курса «Математика». 5–6 классы</w:t>
      </w:r>
    </w:p>
    <w:p w:rsidR="005C7846" w:rsidRPr="000D46F4" w:rsidRDefault="005C7846" w:rsidP="005C7846">
      <w:pPr>
        <w:ind w:firstLine="709"/>
        <w:jc w:val="both"/>
        <w:rPr>
          <w:b/>
          <w:bCs/>
        </w:rPr>
      </w:pPr>
      <w:r w:rsidRPr="000D46F4">
        <w:rPr>
          <w:b/>
          <w:bCs/>
        </w:rPr>
        <w:t>Цели изучения учебного курса</w:t>
      </w:r>
    </w:p>
    <w:p w:rsidR="005C7846" w:rsidRPr="000D46F4" w:rsidRDefault="005C7846" w:rsidP="005C7846">
      <w:pPr>
        <w:ind w:firstLine="709"/>
        <w:jc w:val="both"/>
      </w:pPr>
      <w:r w:rsidRPr="000D46F4">
        <w:t>Приоритетными целями обучения математике в 5–6 классах являются:</w:t>
      </w:r>
    </w:p>
    <w:p w:rsidR="005C7846" w:rsidRPr="000D46F4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0D46F4">
        <w:rPr>
          <w:rFonts w:eastAsia="Arial Unicode MS"/>
          <w:kern w:val="1"/>
          <w:sz w:val="22"/>
          <w:szCs w:val="22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C7846" w:rsidRPr="000D46F4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0D46F4">
        <w:rPr>
          <w:rFonts w:eastAsia="Arial Unicode MS"/>
          <w:kern w:val="1"/>
          <w:sz w:val="22"/>
          <w:szCs w:val="22"/>
        </w:rPr>
        <w:t>развитие интеллектуальных и творческих способностей обучающихся c ЗПР, познавательной активности, исследовательских умений, интереса к изучению математики;</w:t>
      </w:r>
    </w:p>
    <w:p w:rsidR="005C7846" w:rsidRPr="000D46F4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0D46F4">
        <w:rPr>
          <w:rFonts w:eastAsia="Arial Unicode MS"/>
          <w:kern w:val="1"/>
          <w:sz w:val="22"/>
          <w:szCs w:val="22"/>
        </w:rPr>
        <w:t>подведение обучающихся с ЗПР на доступном для них уровне к осознанию взаимосвязи математики и окружающего мира;</w:t>
      </w:r>
    </w:p>
    <w:p w:rsidR="005C7846" w:rsidRPr="000D46F4" w:rsidRDefault="005C7846" w:rsidP="005C7846">
      <w:pPr>
        <w:pStyle w:val="a4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rFonts w:eastAsia="Arial Unicode MS"/>
          <w:kern w:val="1"/>
          <w:sz w:val="22"/>
          <w:szCs w:val="22"/>
        </w:rPr>
      </w:pPr>
      <w:r w:rsidRPr="000D46F4">
        <w:rPr>
          <w:rFonts w:eastAsia="Arial Unicode MS"/>
          <w:kern w:val="1"/>
          <w:sz w:val="22"/>
          <w:szCs w:val="22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C7846" w:rsidRPr="000D46F4" w:rsidRDefault="005C7846" w:rsidP="005C7846">
      <w:pPr>
        <w:ind w:firstLine="709"/>
        <w:jc w:val="both"/>
      </w:pPr>
      <w:r w:rsidRPr="000D46F4">
        <w:t>Основные линии содержания курса математики в 5–6 классах –арифметическая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5C7846" w:rsidRPr="000D46F4" w:rsidRDefault="005C7846" w:rsidP="005C7846">
      <w:pPr>
        <w:ind w:firstLine="709"/>
        <w:jc w:val="both"/>
      </w:pPr>
      <w:r w:rsidRPr="000D46F4"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C7846" w:rsidRPr="000D46F4" w:rsidRDefault="005C7846" w:rsidP="005C7846">
      <w:pPr>
        <w:ind w:firstLine="709"/>
        <w:jc w:val="both"/>
      </w:pPr>
      <w:r w:rsidRPr="000D46F4">
        <w:t xml:space="preserve">Другой крупный блок в содержании арифметической линии –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</w:t>
      </w:r>
      <w:r w:rsidRPr="000D46F4">
        <w:lastRenderedPageBreak/>
        <w:t>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C7846" w:rsidRPr="000D46F4" w:rsidRDefault="005C7846" w:rsidP="005C7846">
      <w:pPr>
        <w:ind w:firstLine="709"/>
        <w:jc w:val="both"/>
      </w:pPr>
      <w:r w:rsidRPr="000D46F4"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класса, что станет следующим проходом всех принципиальных вопросов, тем самым разделение трудностей облегчает восприятие материала, а распределение во времени способствует прочности приобретаемых навыков.</w:t>
      </w:r>
    </w:p>
    <w:p w:rsidR="005C7846" w:rsidRPr="000D46F4" w:rsidRDefault="005C7846" w:rsidP="005C7846">
      <w:pPr>
        <w:ind w:firstLine="709"/>
        <w:jc w:val="both"/>
      </w:pPr>
      <w:r w:rsidRPr="000D46F4">
        <w:t>При обучении решению текстовых задач в 5—6 классах используются арифметические приёмы решения. Текстовые задачи, решаемые при отработке вычислительных навыков в 5—6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C7846" w:rsidRPr="000D46F4" w:rsidRDefault="005C7846" w:rsidP="005C7846">
      <w:pPr>
        <w:ind w:firstLine="709"/>
        <w:jc w:val="both"/>
      </w:pPr>
      <w:r w:rsidRPr="000D46F4">
        <w:t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C7846" w:rsidRPr="000D46F4" w:rsidRDefault="005C7846" w:rsidP="005C7846">
      <w:pPr>
        <w:ind w:firstLine="709"/>
        <w:jc w:val="both"/>
      </w:pPr>
      <w:r w:rsidRPr="000D46F4">
        <w:t>В курсе «Математики» 5–6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5C7846" w:rsidRPr="000D46F4" w:rsidRDefault="005C7846" w:rsidP="005C7846">
      <w:pPr>
        <w:ind w:firstLine="709"/>
        <w:jc w:val="both"/>
        <w:rPr>
          <w:b/>
          <w:bCs/>
        </w:rPr>
      </w:pPr>
      <w:r w:rsidRPr="000D46F4">
        <w:rPr>
          <w:b/>
          <w:bCs/>
        </w:rPr>
        <w:t>Место учебного курса в учебном плане</w:t>
      </w:r>
    </w:p>
    <w:p w:rsidR="005C7846" w:rsidRPr="000D46F4" w:rsidRDefault="005C7846" w:rsidP="005C7846">
      <w:pPr>
        <w:ind w:firstLine="709"/>
        <w:jc w:val="both"/>
      </w:pPr>
      <w:r w:rsidRPr="000D46F4"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C7846" w:rsidRPr="000D46F4" w:rsidRDefault="005C7846" w:rsidP="005C7846">
      <w:pPr>
        <w:ind w:firstLine="709"/>
        <w:jc w:val="both"/>
      </w:pPr>
      <w:r w:rsidRPr="000D46F4">
        <w:lastRenderedPageBreak/>
        <w:t>Учебный план на изучение математики в 5–6 классах отводит не менее 5 учебных часов в неделю в течение каждого года обучения, всего не менее 340 учебных часов.</w:t>
      </w:r>
    </w:p>
    <w:p w:rsidR="005C7846" w:rsidRPr="000D46F4" w:rsidRDefault="005C7846" w:rsidP="005C7846">
      <w:pPr>
        <w:jc w:val="both"/>
        <w:rPr>
          <w:caps/>
        </w:rPr>
      </w:pPr>
      <w:r w:rsidRPr="000D46F4">
        <w:rPr>
          <w:caps/>
        </w:rPr>
        <w:t>Содержание учебного курса (по годам обучения)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jc w:val="both"/>
        <w:textAlignment w:val="center"/>
        <w:rPr>
          <w:rFonts w:eastAsiaTheme="majorEastAsia"/>
          <w:b/>
          <w:bCs/>
          <w:lang w:eastAsia="en-US"/>
        </w:rPr>
      </w:pPr>
      <w:r w:rsidRPr="000D46F4">
        <w:rPr>
          <w:rFonts w:eastAsiaTheme="majorEastAsia"/>
          <w:b/>
          <w:bCs/>
          <w:lang w:eastAsia="en-US"/>
        </w:rPr>
        <w:t>5 КЛАСС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/>
          <w:iCs/>
        </w:rPr>
      </w:pPr>
      <w:r w:rsidRPr="000D46F4">
        <w:rPr>
          <w:b/>
          <w:bCs/>
          <w:i/>
          <w:iCs/>
        </w:rPr>
        <w:t>Натуральные числа и нуль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 xml:space="preserve">Позиционная система счисления. </w:t>
      </w:r>
      <w:r w:rsidRPr="000D46F4">
        <w:rPr>
          <w:i/>
        </w:rPr>
        <w:t>Римская нумерация как пример непозиционной системы счисления</w:t>
      </w:r>
      <w:r w:rsidRPr="000D46F4">
        <w:rPr>
          <w:rStyle w:val="a6"/>
          <w:i/>
        </w:rPr>
        <w:footnoteReference w:id="1"/>
      </w:r>
      <w:r w:rsidRPr="000D46F4">
        <w:rPr>
          <w:i/>
        </w:rPr>
        <w:t>.</w:t>
      </w:r>
      <w:r w:rsidRPr="000D46F4">
        <w:t xml:space="preserve"> Десятичная система счисления.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>Сравнение натуральных чисел, сравнение натуральных чисел с нулём. Способы сравнения. Округление натуральных чисел.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</w:t>
      </w:r>
      <w:r w:rsidRPr="000D46F4">
        <w:rPr>
          <w:i/>
        </w:rPr>
        <w:t>распределительное свойство (закон) умножения</w:t>
      </w:r>
      <w:r w:rsidRPr="000D46F4">
        <w:t>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>Использование букв для обозначения неизвестного компонента и записи свойств арифметических действий.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rPr>
          <w:i/>
        </w:rPr>
        <w:t>Делители и кратные числа</w:t>
      </w:r>
      <w:r w:rsidRPr="000D46F4">
        <w:t xml:space="preserve">, разложение на множители. Простые и составные числа. </w:t>
      </w:r>
      <w:r w:rsidRPr="000D46F4">
        <w:rPr>
          <w:i/>
        </w:rPr>
        <w:t>Признаки делимости на 2, 5, 10, 3, 9</w:t>
      </w:r>
      <w:r w:rsidRPr="000D46F4">
        <w:t>. Деление с остатком.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>Степень с натуральным показателем. Запись числа в виде суммы разрядных слагаемых.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 xml:space="preserve"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</w:t>
      </w:r>
      <w:r w:rsidRPr="000D46F4">
        <w:rPr>
          <w:i/>
        </w:rPr>
        <w:t>распределительного свойства умножения</w:t>
      </w:r>
      <w:r w:rsidRPr="000D46F4">
        <w:t>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Cs/>
        </w:rPr>
      </w:pPr>
      <w:r w:rsidRPr="000D46F4">
        <w:rPr>
          <w:b/>
          <w:bCs/>
          <w:iCs/>
        </w:rPr>
        <w:t>Дроби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 xml:space="preserve">Представление о дроби как способе записи части величины. Обыкновенные дроби. Правильные и неправильные дроби. Смешанная </w:t>
      </w:r>
      <w:r w:rsidRPr="000D46F4">
        <w:lastRenderedPageBreak/>
        <w:t xml:space="preserve">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</w:t>
      </w:r>
      <w:r w:rsidRPr="000D46F4">
        <w:rPr>
          <w:i/>
        </w:rPr>
        <w:t>Сокращение дробей</w:t>
      </w:r>
      <w:r w:rsidRPr="000D46F4">
        <w:t xml:space="preserve">. </w:t>
      </w:r>
      <w:r w:rsidRPr="000D46F4">
        <w:rPr>
          <w:i/>
        </w:rPr>
        <w:t>Приведение дроби к новому знаменателю</w:t>
      </w:r>
      <w:r w:rsidRPr="000D46F4">
        <w:t>. Сравнение дробей.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 xml:space="preserve">Сложение и вычитание дробей. Умножение и деление дробей; взаимно-обратные дроби. </w:t>
      </w:r>
      <w:r w:rsidRPr="000D46F4">
        <w:rPr>
          <w:i/>
        </w:rPr>
        <w:t>Нахождение части целого и целого по его части</w:t>
      </w:r>
      <w:r w:rsidRPr="000D46F4">
        <w:t>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  <w:rPr>
          <w:i/>
        </w:rPr>
      </w:pPr>
      <w:r w:rsidRPr="000D46F4">
        <w:t xml:space="preserve">Арифметические действия с десятичными дробями. </w:t>
      </w:r>
      <w:r w:rsidRPr="000D46F4">
        <w:rPr>
          <w:i/>
        </w:rPr>
        <w:t>Округление десятичных дробей.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Cs/>
        </w:rPr>
      </w:pPr>
      <w:r w:rsidRPr="000D46F4">
        <w:rPr>
          <w:b/>
          <w:bCs/>
          <w:iCs/>
        </w:rPr>
        <w:t>Решение текстовых задач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 xml:space="preserve">Решение текстовых задач арифметическим способом. </w:t>
      </w:r>
      <w:r w:rsidRPr="000D46F4">
        <w:rPr>
          <w:i/>
        </w:rPr>
        <w:t>Решение логических задач</w:t>
      </w:r>
      <w:r w:rsidRPr="000D46F4">
        <w:t xml:space="preserve">. </w:t>
      </w:r>
      <w:r w:rsidRPr="000D46F4">
        <w:rPr>
          <w:i/>
        </w:rPr>
        <w:t>Решение задач перебором всех возможных вариантов</w:t>
      </w:r>
      <w:r w:rsidRPr="000D46F4">
        <w:t>. Использование при решении задач таблиц и схем.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>Решение основных задач на дроби.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>Представление данных в виде таблиц, столбчатых диаграмм.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Cs/>
        </w:rPr>
      </w:pPr>
      <w:r w:rsidRPr="000D46F4">
        <w:rPr>
          <w:b/>
          <w:bCs/>
          <w:iCs/>
        </w:rPr>
        <w:t>Наглядная геометрия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развёрнутые углы.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 xml:space="preserve">Наглядные представления о фигурах на плоскости: многоугольник; прямоугольник, квадрат; треугольник, о </w:t>
      </w:r>
      <w:r w:rsidRPr="000D46F4">
        <w:rPr>
          <w:i/>
        </w:rPr>
        <w:t>равенстве фигур</w:t>
      </w:r>
      <w:r w:rsidRPr="000D46F4">
        <w:t>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 xml:space="preserve">Изображение фигур, в том числе на клетчатой бумаге. </w:t>
      </w:r>
      <w:r w:rsidRPr="000D46F4">
        <w:rPr>
          <w:i/>
        </w:rPr>
        <w:t xml:space="preserve">Построение конфигураций из частей прямой, окружности на нелинованной и </w:t>
      </w:r>
      <w:r w:rsidRPr="000D46F4">
        <w:rPr>
          <w:i/>
        </w:rPr>
        <w:lastRenderedPageBreak/>
        <w:t>клетчатой бумаге</w:t>
      </w:r>
      <w:r w:rsidRPr="000D46F4">
        <w:t>. Использование свойств сторон и углов прямоугольника, квадрата.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  <w:rPr>
          <w:i/>
        </w:rPr>
      </w:pPr>
      <w:r w:rsidRPr="000D46F4">
        <w:rPr>
          <w:i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5C7846" w:rsidRPr="000D46F4" w:rsidRDefault="005C7846" w:rsidP="005C7846">
      <w:pPr>
        <w:widowControl w:val="0"/>
        <w:autoSpaceDE w:val="0"/>
        <w:autoSpaceDN w:val="0"/>
        <w:adjustRightInd w:val="0"/>
        <w:ind w:firstLine="709"/>
        <w:jc w:val="both"/>
        <w:textAlignment w:val="center"/>
      </w:pPr>
      <w:r w:rsidRPr="000D46F4">
        <w:rPr>
          <w:i/>
        </w:rPr>
        <w:t>Объём прямоугольного параллелепипеда, куба. Единицы измерения объёма</w:t>
      </w:r>
      <w:r w:rsidRPr="000D46F4">
        <w:t>.</w:t>
      </w:r>
    </w:p>
    <w:p w:rsidR="005C7846" w:rsidRDefault="005C7846" w:rsidP="005C7846"/>
    <w:p w:rsidR="005230D5" w:rsidRPr="005230D5" w:rsidRDefault="005230D5" w:rsidP="005230D5">
      <w:pPr>
        <w:pStyle w:val="a3"/>
        <w:shd w:val="clear" w:color="auto" w:fill="FFFFFF"/>
        <w:spacing w:before="0" w:beforeAutospacing="0" w:after="0" w:afterAutospacing="0" w:line="384" w:lineRule="atLeast"/>
        <w:ind w:firstLine="540"/>
        <w:jc w:val="both"/>
      </w:pPr>
    </w:p>
    <w:p w:rsidR="00241A63" w:rsidRDefault="00241A63" w:rsidP="00241A63">
      <w:pPr>
        <w:spacing w:after="0"/>
        <w:ind w:left="120"/>
      </w:pPr>
      <w:bookmarkStart w:id="7" w:name="block-251350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1A63" w:rsidRDefault="00241A63" w:rsidP="00241A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4038"/>
        <w:gridCol w:w="1483"/>
        <w:gridCol w:w="1841"/>
        <w:gridCol w:w="1910"/>
        <w:gridCol w:w="2812"/>
      </w:tblGrid>
      <w:tr w:rsidR="00241A63" w:rsidTr="00241A63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1A63" w:rsidRDefault="00241A63" w:rsidP="00964FD0">
            <w:pPr>
              <w:spacing w:after="0"/>
              <w:ind w:left="135"/>
            </w:pPr>
          </w:p>
        </w:tc>
      </w:tr>
      <w:tr w:rsidR="00241A63" w:rsidTr="00241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A63" w:rsidRDefault="00241A63" w:rsidP="00964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A63" w:rsidRDefault="00241A63" w:rsidP="00964FD0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A63" w:rsidRDefault="00241A63" w:rsidP="00964FD0"/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24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241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1A63" w:rsidRPr="00DB0FA9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/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241A63" w:rsidRPr="00D063EE" w:rsidRDefault="00241A63" w:rsidP="00964FD0">
            <w:pPr>
              <w:spacing w:after="0"/>
              <w:ind w:left="135"/>
            </w:pPr>
          </w:p>
        </w:tc>
      </w:tr>
      <w:tr w:rsidR="00241A63" w:rsidTr="00241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Pr="00DB0FA9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/>
        </w:tc>
      </w:tr>
    </w:tbl>
    <w:p w:rsidR="00241A63" w:rsidRDefault="00241A63" w:rsidP="00241A63">
      <w:pPr>
        <w:sectPr w:rsidR="00241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1A63" w:rsidRDefault="00241A63" w:rsidP="00241A63">
      <w:pPr>
        <w:spacing w:after="0"/>
        <w:ind w:left="120"/>
      </w:pPr>
      <w:bookmarkStart w:id="8" w:name="block-251350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41A63" w:rsidRDefault="00241A63" w:rsidP="00241A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3969"/>
        <w:gridCol w:w="915"/>
        <w:gridCol w:w="1841"/>
        <w:gridCol w:w="1910"/>
        <w:gridCol w:w="1347"/>
        <w:gridCol w:w="2824"/>
      </w:tblGrid>
      <w:tr w:rsidR="00241A63" w:rsidTr="00241A63">
        <w:trPr>
          <w:trHeight w:val="144"/>
          <w:tblCellSpacing w:w="20" w:type="nil"/>
        </w:trPr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4666" w:type="dxa"/>
            <w:gridSpan w:val="3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1A63" w:rsidRDefault="00241A63" w:rsidP="00964FD0">
            <w:pPr>
              <w:spacing w:after="0"/>
              <w:ind w:left="135"/>
            </w:pPr>
          </w:p>
        </w:tc>
      </w:tr>
      <w:tr w:rsidR="00241A63" w:rsidTr="00241A63">
        <w:trPr>
          <w:trHeight w:val="144"/>
          <w:tblCellSpacing w:w="20" w:type="nil"/>
        </w:trPr>
        <w:tc>
          <w:tcPr>
            <w:tcW w:w="1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A63" w:rsidRDefault="00241A63" w:rsidP="00964FD0"/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A63" w:rsidRDefault="00241A63" w:rsidP="00964FD0"/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A63" w:rsidRDefault="00241A63" w:rsidP="00964FD0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A63" w:rsidRDefault="00241A63" w:rsidP="00964FD0"/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bookmarkStart w:id="9" w:name="_GoBack" w:colFirst="1" w:colLast="1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A63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241A63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241A63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241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</w:tr>
      <w:tr w:rsidR="00241A63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241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Четырёхугольник, прямоугольник, квадрат.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241A63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A63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A63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241A63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241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3EE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Pr="00F73E79" w:rsidRDefault="00241A63" w:rsidP="00964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параллелепипеда.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</w:tr>
      <w:bookmarkEnd w:id="9"/>
      <w:tr w:rsidR="00241A63" w:rsidRPr="00DB0FA9" w:rsidTr="00241A6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41A63" w:rsidRPr="00D063EE" w:rsidRDefault="00241A63" w:rsidP="00964FD0">
            <w:pPr>
              <w:spacing w:after="0"/>
              <w:ind w:left="135"/>
            </w:pPr>
            <w:r w:rsidRPr="00D063EE"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 w:rsidRPr="00D063EE"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КОЛИЧЕСТВО ЧАСОВ ПО ПРОГРАММЕ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A63" w:rsidRDefault="00241A63" w:rsidP="00964FD0">
            <w:pPr>
              <w:spacing w:after="0"/>
              <w:ind w:left="135"/>
            </w:pPr>
          </w:p>
        </w:tc>
      </w:tr>
    </w:tbl>
    <w:p w:rsidR="00241A63" w:rsidRDefault="00241A63" w:rsidP="00241A63">
      <w:pPr>
        <w:sectPr w:rsidR="00241A6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241A63" w:rsidRPr="00D063EE" w:rsidRDefault="00241A63" w:rsidP="00241A63">
      <w:pPr>
        <w:spacing w:after="0"/>
        <w:ind w:left="120"/>
      </w:pPr>
      <w:r w:rsidRPr="00D063E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41A63" w:rsidRDefault="00241A63" w:rsidP="00241A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1A63" w:rsidRPr="00D063EE" w:rsidRDefault="00241A63" w:rsidP="00241A63">
      <w:pPr>
        <w:spacing w:after="0" w:line="480" w:lineRule="auto"/>
        <w:ind w:left="120"/>
        <w:rPr>
          <w:sz w:val="24"/>
          <w:szCs w:val="24"/>
        </w:rPr>
      </w:pPr>
      <w:r w:rsidRPr="00D063EE">
        <w:rPr>
          <w:rFonts w:ascii="Times New Roman" w:hAnsi="Times New Roman"/>
          <w:color w:val="000000"/>
          <w:sz w:val="24"/>
          <w:szCs w:val="24"/>
        </w:rPr>
        <w:t>• Математика, 5 класс/ Дорофеев Г.В., Шарыгин И.Ф., Суворова С.Б. и другие, Акционерное общество «Издательство «Просвещение»‌​</w:t>
      </w:r>
      <w:r w:rsidRPr="00D063EE">
        <w:rPr>
          <w:sz w:val="24"/>
          <w:szCs w:val="24"/>
        </w:rPr>
        <w:br/>
      </w:r>
      <w:r w:rsidRPr="00D063EE">
        <w:rPr>
          <w:rFonts w:ascii="Times New Roman" w:hAnsi="Times New Roman"/>
          <w:color w:val="000000"/>
          <w:sz w:val="24"/>
          <w:szCs w:val="24"/>
        </w:rPr>
        <w:t xml:space="preserve"> ‌</w:t>
      </w:r>
      <w:r w:rsidRPr="00D063EE">
        <w:rPr>
          <w:sz w:val="24"/>
          <w:szCs w:val="24"/>
        </w:rPr>
        <w:br/>
      </w:r>
      <w:r w:rsidRPr="00D063EE">
        <w:rPr>
          <w:rFonts w:ascii="Times New Roman" w:hAnsi="Times New Roman"/>
          <w:color w:val="000000"/>
          <w:sz w:val="24"/>
          <w:szCs w:val="24"/>
        </w:rPr>
        <w:t xml:space="preserve"> 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D063EE">
        <w:rPr>
          <w:sz w:val="24"/>
          <w:szCs w:val="24"/>
        </w:rPr>
        <w:br/>
      </w:r>
      <w:bookmarkStart w:id="10" w:name="d7c2c798-9b73-44dc-9a35-b94ca1af2727"/>
      <w:r w:rsidRPr="00D063EE">
        <w:rPr>
          <w:rFonts w:ascii="Times New Roman" w:hAnsi="Times New Roman"/>
          <w:color w:val="000000"/>
          <w:sz w:val="24"/>
          <w:szCs w:val="24"/>
        </w:rPr>
        <w:t xml:space="preserve"> • Математика, 6 класс/ Дорофеев Г.В., Шарыгин И.Ф., Суворова С.Б. и другие, Акционерное общество «Издательство «Просвещение»</w:t>
      </w:r>
      <w:bookmarkEnd w:id="10"/>
      <w:r w:rsidRPr="00D063EE">
        <w:rPr>
          <w:rFonts w:ascii="Times New Roman" w:hAnsi="Times New Roman"/>
          <w:color w:val="000000"/>
          <w:sz w:val="24"/>
          <w:szCs w:val="24"/>
        </w:rPr>
        <w:t>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«Просвещение»​</w:t>
      </w:r>
    </w:p>
    <w:p w:rsidR="00241A63" w:rsidRPr="00D063EE" w:rsidRDefault="00241A63" w:rsidP="00241A63">
      <w:pPr>
        <w:spacing w:after="0" w:line="480" w:lineRule="auto"/>
        <w:ind w:left="120"/>
        <w:rPr>
          <w:sz w:val="24"/>
          <w:szCs w:val="24"/>
        </w:rPr>
      </w:pPr>
      <w:r w:rsidRPr="00D063EE">
        <w:rPr>
          <w:rFonts w:ascii="Times New Roman" w:hAnsi="Times New Roman"/>
          <w:color w:val="000000"/>
          <w:sz w:val="24"/>
          <w:szCs w:val="24"/>
        </w:rPr>
        <w:t>​</w:t>
      </w:r>
      <w:bookmarkStart w:id="11" w:name="613cf59e-6892-4f30-9a4f-78313815aa63"/>
      <w:bookmarkEnd w:id="11"/>
      <w:r w:rsidRPr="00D063EE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41A63" w:rsidRPr="00D063EE" w:rsidRDefault="00241A63" w:rsidP="00241A63">
      <w:pPr>
        <w:spacing w:after="0" w:line="480" w:lineRule="auto"/>
        <w:ind w:left="120"/>
        <w:rPr>
          <w:sz w:val="24"/>
          <w:szCs w:val="24"/>
        </w:rPr>
      </w:pPr>
      <w:r w:rsidRPr="00D063EE">
        <w:rPr>
          <w:rFonts w:ascii="Times New Roman" w:hAnsi="Times New Roman"/>
          <w:color w:val="000000"/>
          <w:sz w:val="24"/>
          <w:szCs w:val="24"/>
        </w:rPr>
        <w:t>​‌</w:t>
      </w:r>
      <w:bookmarkStart w:id="12" w:name="7fc9b897-0499-435d-84f2-5e61bb8bfe4f"/>
      <w:r w:rsidRPr="00D063EE">
        <w:rPr>
          <w:rFonts w:ascii="Times New Roman" w:hAnsi="Times New Roman"/>
          <w:color w:val="000000"/>
          <w:sz w:val="24"/>
          <w:szCs w:val="24"/>
        </w:rPr>
        <w:t>Методическое пособие. Н.Я. Виленкин и др. Москва .Просвещение. 2023; Дидактические материалы . Кузнецова Л.В., Минаева С.С.</w:t>
      </w:r>
      <w:bookmarkEnd w:id="12"/>
      <w:r w:rsidRPr="00D063EE">
        <w:rPr>
          <w:rFonts w:ascii="Times New Roman" w:hAnsi="Times New Roman"/>
          <w:color w:val="000000"/>
          <w:sz w:val="24"/>
          <w:szCs w:val="24"/>
        </w:rPr>
        <w:t>‌​</w:t>
      </w:r>
    </w:p>
    <w:p w:rsidR="00241A63" w:rsidRPr="00D063EE" w:rsidRDefault="00241A63" w:rsidP="00241A63">
      <w:pPr>
        <w:spacing w:after="0"/>
        <w:ind w:left="120"/>
        <w:rPr>
          <w:sz w:val="24"/>
          <w:szCs w:val="24"/>
        </w:rPr>
      </w:pPr>
    </w:p>
    <w:p w:rsidR="00241A63" w:rsidRPr="00D063EE" w:rsidRDefault="00241A63" w:rsidP="00241A63">
      <w:pPr>
        <w:spacing w:after="0" w:line="480" w:lineRule="auto"/>
        <w:ind w:left="120"/>
        <w:rPr>
          <w:sz w:val="24"/>
          <w:szCs w:val="24"/>
        </w:rPr>
      </w:pPr>
      <w:r w:rsidRPr="00D063EE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5230D5" w:rsidRDefault="00241A63" w:rsidP="00241A63">
      <w:r w:rsidRPr="00D063EE">
        <w:rPr>
          <w:rFonts w:ascii="Times New Roman" w:hAnsi="Times New Roman"/>
          <w:color w:val="000000"/>
          <w:sz w:val="24"/>
          <w:szCs w:val="24"/>
        </w:rPr>
        <w:t>​http://school-collection.edu.ru//</w:t>
      </w:r>
      <w:r w:rsidRPr="00D063EE">
        <w:rPr>
          <w:sz w:val="24"/>
          <w:szCs w:val="24"/>
        </w:rPr>
        <w:br/>
      </w:r>
      <w:bookmarkStart w:id="13" w:name="f8298865-b615-4fbc-b3b5-26c7aa18d60c"/>
      <w:r w:rsidRPr="00D063EE">
        <w:rPr>
          <w:rFonts w:ascii="Times New Roman" w:hAnsi="Times New Roman"/>
          <w:color w:val="000000"/>
          <w:sz w:val="24"/>
          <w:szCs w:val="24"/>
        </w:rPr>
        <w:t>https://urok.1c.ru/library/mathematics/virtualnye_laboratorii_po_matematike_7_11_kl/teoriya_veroyatnostey/.Библиотека ЦО</w:t>
      </w:r>
      <w:bookmarkEnd w:id="13"/>
    </w:p>
    <w:sectPr w:rsidR="005230D5" w:rsidSect="0084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6A" w:rsidRDefault="00BB426A" w:rsidP="005C7846">
      <w:pPr>
        <w:spacing w:after="0" w:line="240" w:lineRule="auto"/>
      </w:pPr>
      <w:r>
        <w:separator/>
      </w:r>
    </w:p>
  </w:endnote>
  <w:endnote w:type="continuationSeparator" w:id="0">
    <w:p w:rsidR="00BB426A" w:rsidRDefault="00BB426A" w:rsidP="005C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6A" w:rsidRDefault="00BB426A" w:rsidP="005C7846">
      <w:pPr>
        <w:spacing w:after="0" w:line="240" w:lineRule="auto"/>
      </w:pPr>
      <w:r>
        <w:separator/>
      </w:r>
    </w:p>
  </w:footnote>
  <w:footnote w:type="continuationSeparator" w:id="0">
    <w:p w:rsidR="00BB426A" w:rsidRDefault="00BB426A" w:rsidP="005C7846">
      <w:pPr>
        <w:spacing w:after="0" w:line="240" w:lineRule="auto"/>
      </w:pPr>
      <w:r>
        <w:continuationSeparator/>
      </w:r>
    </w:p>
  </w:footnote>
  <w:footnote w:id="1">
    <w:p w:rsidR="005C7846" w:rsidRDefault="005C7846" w:rsidP="005C7846">
      <w:pPr>
        <w:pStyle w:val="a7"/>
      </w:pPr>
      <w:r>
        <w:rPr>
          <w:rStyle w:val="a6"/>
        </w:rPr>
        <w:footnoteRef/>
      </w:r>
      <w:r w:rsidRPr="002D7CF4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842"/>
    <w:multiLevelType w:val="multilevel"/>
    <w:tmpl w:val="D8B07E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842F2"/>
    <w:multiLevelType w:val="multilevel"/>
    <w:tmpl w:val="0AB2D0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E64D3"/>
    <w:multiLevelType w:val="multilevel"/>
    <w:tmpl w:val="88E4F4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39778E"/>
    <w:multiLevelType w:val="multilevel"/>
    <w:tmpl w:val="8B72FE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297679"/>
    <w:multiLevelType w:val="multilevel"/>
    <w:tmpl w:val="AAAE75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225696"/>
    <w:multiLevelType w:val="multilevel"/>
    <w:tmpl w:val="1EF4E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0215C1"/>
    <w:multiLevelType w:val="multilevel"/>
    <w:tmpl w:val="9C945E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30D5"/>
    <w:rsid w:val="0016510B"/>
    <w:rsid w:val="001F3348"/>
    <w:rsid w:val="00241A63"/>
    <w:rsid w:val="005230D5"/>
    <w:rsid w:val="005C7846"/>
    <w:rsid w:val="00841F73"/>
    <w:rsid w:val="008A4ABF"/>
    <w:rsid w:val="00B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350C0-A898-4C25-A180-78E2969D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73"/>
  </w:style>
  <w:style w:type="paragraph" w:styleId="1">
    <w:name w:val="heading 1"/>
    <w:basedOn w:val="a"/>
    <w:next w:val="a"/>
    <w:link w:val="10"/>
    <w:uiPriority w:val="9"/>
    <w:qFormat/>
    <w:rsid w:val="00241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1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1A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1A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C7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qFormat/>
    <w:rsid w:val="005C784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rsid w:val="005C7846"/>
    <w:rPr>
      <w:vertAlign w:val="superscript"/>
    </w:rPr>
  </w:style>
  <w:style w:type="paragraph" w:styleId="a7">
    <w:name w:val="footnote text"/>
    <w:basedOn w:val="a"/>
    <w:link w:val="a8"/>
    <w:uiPriority w:val="99"/>
    <w:rsid w:val="005C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C784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1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241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241A63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241A63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241A63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1A63"/>
    <w:rPr>
      <w:rFonts w:eastAsiaTheme="minorHAnsi"/>
      <w:lang w:val="en-US" w:eastAsia="en-US"/>
    </w:rPr>
  </w:style>
  <w:style w:type="paragraph" w:styleId="ab">
    <w:name w:val="Normal Indent"/>
    <w:basedOn w:val="a"/>
    <w:uiPriority w:val="99"/>
    <w:unhideWhenUsed/>
    <w:rsid w:val="00241A63"/>
    <w:pPr>
      <w:ind w:left="720"/>
    </w:pPr>
    <w:rPr>
      <w:rFonts w:eastAsiaTheme="minorHAnsi"/>
      <w:lang w:val="en-US" w:eastAsia="en-US"/>
    </w:rPr>
  </w:style>
  <w:style w:type="paragraph" w:styleId="ac">
    <w:name w:val="Subtitle"/>
    <w:basedOn w:val="a"/>
    <w:next w:val="a"/>
    <w:link w:val="ad"/>
    <w:uiPriority w:val="11"/>
    <w:qFormat/>
    <w:rsid w:val="00241A6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0"/>
    <w:link w:val="ac"/>
    <w:uiPriority w:val="11"/>
    <w:rsid w:val="00241A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e">
    <w:name w:val="Title"/>
    <w:basedOn w:val="a"/>
    <w:next w:val="a"/>
    <w:link w:val="af"/>
    <w:uiPriority w:val="10"/>
    <w:qFormat/>
    <w:rsid w:val="00241A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">
    <w:name w:val="Заголовок Знак"/>
    <w:basedOn w:val="a0"/>
    <w:link w:val="ae"/>
    <w:uiPriority w:val="10"/>
    <w:rsid w:val="00241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f0">
    <w:name w:val="Emphasis"/>
    <w:basedOn w:val="a0"/>
    <w:uiPriority w:val="20"/>
    <w:qFormat/>
    <w:rsid w:val="00241A63"/>
    <w:rPr>
      <w:i/>
      <w:iCs/>
    </w:rPr>
  </w:style>
  <w:style w:type="character" w:styleId="af1">
    <w:name w:val="Hyperlink"/>
    <w:basedOn w:val="a0"/>
    <w:uiPriority w:val="99"/>
    <w:unhideWhenUsed/>
    <w:rsid w:val="00241A63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41A6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caption"/>
    <w:basedOn w:val="a"/>
    <w:next w:val="a"/>
    <w:uiPriority w:val="35"/>
    <w:semiHidden/>
    <w:unhideWhenUsed/>
    <w:qFormat/>
    <w:rsid w:val="00241A6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f2a116b2" TargetMode="External"/><Relationship Id="rId26" Type="http://schemas.openxmlformats.org/officeDocument/2006/relationships/hyperlink" Target="https://m.edsoo.ru/f2a132f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f2a121a2" TargetMode="External"/><Relationship Id="rId34" Type="http://schemas.openxmlformats.org/officeDocument/2006/relationships/hyperlink" Target="https://m.edsoo.ru/f2a16194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f3e" TargetMode="External"/><Relationship Id="rId25" Type="http://schemas.openxmlformats.org/officeDocument/2006/relationships/hyperlink" Target="https://m.edsoo.ru/f2a1319c" TargetMode="External"/><Relationship Id="rId33" Type="http://schemas.openxmlformats.org/officeDocument/2006/relationships/hyperlink" Target="https://m.edsoo.ru/f2a16e1e" TargetMode="External"/><Relationship Id="rId38" Type="http://schemas.openxmlformats.org/officeDocument/2006/relationships/hyperlink" Target="https://m.edsoo.ru/f2a1e7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2a0eaca" TargetMode="External"/><Relationship Id="rId20" Type="http://schemas.openxmlformats.org/officeDocument/2006/relationships/hyperlink" Target="https://m.edsoo.ru/f2a12080" TargetMode="External"/><Relationship Id="rId29" Type="http://schemas.openxmlformats.org/officeDocument/2006/relationships/hyperlink" Target="https://m.edsoo.ru/f2a151f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f2a0d7e2" TargetMode="External"/><Relationship Id="rId32" Type="http://schemas.openxmlformats.org/officeDocument/2006/relationships/hyperlink" Target="https://m.edsoo.ru/f2a18c5a" TargetMode="External"/><Relationship Id="rId37" Type="http://schemas.openxmlformats.org/officeDocument/2006/relationships/hyperlink" Target="https://m.edsoo.ru/f2a1e5f6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f2a0e426" TargetMode="External"/><Relationship Id="rId23" Type="http://schemas.openxmlformats.org/officeDocument/2006/relationships/hyperlink" Target="https://m.edsoo.ru/f2a0d54e" TargetMode="External"/><Relationship Id="rId28" Type="http://schemas.openxmlformats.org/officeDocument/2006/relationships/hyperlink" Target="https://m.edsoo.ru/f2a14c90" TargetMode="External"/><Relationship Id="rId36" Type="http://schemas.openxmlformats.org/officeDocument/2006/relationships/hyperlink" Target="https://m.edsoo.ru/f2a1e3da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f2a114fa" TargetMode="External"/><Relationship Id="rId31" Type="http://schemas.openxmlformats.org/officeDocument/2006/relationships/hyperlink" Target="https://m.edsoo.ru/f2a183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f2a0cafe" TargetMode="External"/><Relationship Id="rId22" Type="http://schemas.openxmlformats.org/officeDocument/2006/relationships/hyperlink" Target="https://m.edsoo.ru/f2a12832" TargetMode="External"/><Relationship Id="rId27" Type="http://schemas.openxmlformats.org/officeDocument/2006/relationships/hyperlink" Target="https://m.edsoo.ru/f2a13c8c" TargetMode="External"/><Relationship Id="rId30" Type="http://schemas.openxmlformats.org/officeDocument/2006/relationships/hyperlink" Target="https://m.edsoo.ru/f2a19560" TargetMode="External"/><Relationship Id="rId35" Type="http://schemas.openxmlformats.org/officeDocument/2006/relationships/hyperlink" Target="https://m.edsoo.ru/f2a1d64c" TargetMode="External"/><Relationship Id="rId8" Type="http://schemas.openxmlformats.org/officeDocument/2006/relationships/hyperlink" Target="https://m.edsoo.ru/7f4131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4933</Words>
  <Characters>28122</Characters>
  <Application>Microsoft Office Word</Application>
  <DocSecurity>0</DocSecurity>
  <Lines>234</Lines>
  <Paragraphs>65</Paragraphs>
  <ScaleCrop>false</ScaleCrop>
  <Company/>
  <LinksUpToDate>false</LinksUpToDate>
  <CharactersWithSpaces>32990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alex</cp:lastModifiedBy>
  <cp:revision>5</cp:revision>
  <dcterms:created xsi:type="dcterms:W3CDTF">2023-09-29T15:18:00Z</dcterms:created>
  <dcterms:modified xsi:type="dcterms:W3CDTF">2023-09-29T16:53:00Z</dcterms:modified>
</cp:coreProperties>
</file>