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A7" w:rsidRDefault="00241F57" w:rsidP="0071493C">
      <w:pPr>
        <w:jc w:val="both"/>
        <w:rPr>
          <w:rFonts w:ascii="Times New Roman" w:hAnsi="Times New Roman" w:cs="Times New Roman"/>
          <w:sz w:val="24"/>
          <w:szCs w:val="24"/>
        </w:rPr>
      </w:pPr>
      <w:r w:rsidRPr="00241F57">
        <w:rPr>
          <w:rFonts w:ascii="Times New Roman" w:hAnsi="Times New Roman" w:cs="Times New Roman"/>
          <w:b/>
          <w:sz w:val="24"/>
          <w:szCs w:val="24"/>
        </w:rPr>
        <w:t>Тема выступления</w:t>
      </w:r>
      <w:r>
        <w:rPr>
          <w:rFonts w:ascii="Times New Roman" w:hAnsi="Times New Roman" w:cs="Times New Roman"/>
          <w:sz w:val="24"/>
          <w:szCs w:val="24"/>
        </w:rPr>
        <w:t xml:space="preserve">: </w:t>
      </w:r>
      <w:r w:rsidR="007D7BA7">
        <w:rPr>
          <w:rFonts w:ascii="Times New Roman" w:hAnsi="Times New Roman" w:cs="Times New Roman"/>
          <w:sz w:val="24"/>
          <w:szCs w:val="24"/>
        </w:rPr>
        <w:t>Система оценки предметных результатов</w:t>
      </w:r>
      <w:r w:rsidR="00C011A5">
        <w:rPr>
          <w:rFonts w:ascii="Times New Roman" w:hAnsi="Times New Roman" w:cs="Times New Roman"/>
          <w:sz w:val="24"/>
          <w:szCs w:val="24"/>
        </w:rPr>
        <w:t xml:space="preserve"> в рамках ФГОС</w:t>
      </w:r>
    </w:p>
    <w:p w:rsidR="00241F57" w:rsidRPr="00241F57" w:rsidRDefault="00241F57" w:rsidP="0071493C">
      <w:pPr>
        <w:jc w:val="both"/>
        <w:rPr>
          <w:rFonts w:ascii="Times New Roman" w:hAnsi="Times New Roman" w:cs="Times New Roman"/>
          <w:b/>
          <w:sz w:val="24"/>
          <w:szCs w:val="24"/>
        </w:rPr>
      </w:pPr>
      <w:r w:rsidRPr="00241F57">
        <w:rPr>
          <w:rFonts w:ascii="Times New Roman" w:hAnsi="Times New Roman" w:cs="Times New Roman"/>
          <w:b/>
          <w:sz w:val="24"/>
          <w:szCs w:val="24"/>
        </w:rPr>
        <w:t>Задачи выступления:</w:t>
      </w:r>
    </w:p>
    <w:p w:rsidR="00241F57" w:rsidRPr="00241F57" w:rsidRDefault="00241F57" w:rsidP="0071493C">
      <w:pPr>
        <w:pStyle w:val="a4"/>
        <w:numPr>
          <w:ilvl w:val="0"/>
          <w:numId w:val="9"/>
        </w:numPr>
        <w:jc w:val="both"/>
        <w:rPr>
          <w:rFonts w:ascii="Times New Roman" w:hAnsi="Times New Roman" w:cs="Times New Roman"/>
          <w:sz w:val="24"/>
          <w:szCs w:val="24"/>
        </w:rPr>
      </w:pPr>
      <w:r w:rsidRPr="00241F57">
        <w:rPr>
          <w:rFonts w:ascii="Times New Roman" w:hAnsi="Times New Roman" w:cs="Times New Roman"/>
          <w:sz w:val="24"/>
          <w:szCs w:val="24"/>
        </w:rPr>
        <w:t>Представить различные технологии, методики  систем оценивания предметных  результатов;</w:t>
      </w:r>
    </w:p>
    <w:p w:rsidR="00241F57" w:rsidRDefault="00241F57" w:rsidP="0071493C">
      <w:pPr>
        <w:pStyle w:val="a4"/>
        <w:numPr>
          <w:ilvl w:val="0"/>
          <w:numId w:val="9"/>
        </w:numPr>
        <w:jc w:val="both"/>
        <w:rPr>
          <w:rFonts w:ascii="Times New Roman" w:hAnsi="Times New Roman" w:cs="Times New Roman"/>
          <w:sz w:val="24"/>
          <w:szCs w:val="24"/>
        </w:rPr>
      </w:pPr>
      <w:r w:rsidRPr="00241F57">
        <w:rPr>
          <w:rFonts w:ascii="Times New Roman" w:hAnsi="Times New Roman" w:cs="Times New Roman"/>
          <w:sz w:val="24"/>
          <w:szCs w:val="24"/>
        </w:rPr>
        <w:t>Отличительные особенности системы оценки предметных результатов в рамках ФГОС.</w:t>
      </w:r>
    </w:p>
    <w:p w:rsidR="00241F57" w:rsidRPr="00241F57" w:rsidRDefault="00241F57" w:rsidP="0071493C">
      <w:pPr>
        <w:jc w:val="both"/>
        <w:rPr>
          <w:rFonts w:ascii="Times New Roman" w:hAnsi="Times New Roman" w:cs="Times New Roman"/>
          <w:b/>
          <w:sz w:val="24"/>
          <w:szCs w:val="24"/>
        </w:rPr>
      </w:pPr>
      <w:r w:rsidRPr="00241F57">
        <w:rPr>
          <w:rFonts w:ascii="Times New Roman" w:hAnsi="Times New Roman" w:cs="Times New Roman"/>
          <w:b/>
          <w:sz w:val="24"/>
          <w:szCs w:val="24"/>
        </w:rPr>
        <w:t>Введение</w:t>
      </w:r>
    </w:p>
    <w:p w:rsidR="00EB0CCB" w:rsidRDefault="00EB0CCB" w:rsidP="0071493C">
      <w:pPr>
        <w:jc w:val="both"/>
        <w:rPr>
          <w:rFonts w:ascii="Times New Roman" w:hAnsi="Times New Roman" w:cs="Times New Roman"/>
          <w:sz w:val="24"/>
          <w:szCs w:val="24"/>
        </w:rPr>
      </w:pPr>
      <w:r>
        <w:rPr>
          <w:rFonts w:ascii="Times New Roman" w:hAnsi="Times New Roman" w:cs="Times New Roman"/>
          <w:sz w:val="24"/>
          <w:szCs w:val="24"/>
        </w:rPr>
        <w:t>Современные процессы в образовании, новые педагогические технологии требуют использования  новых подходов к оцениванию деятельности учащихся. Контроль и оценивание являются важными и обязательными этапами образовательного процесса.</w:t>
      </w:r>
    </w:p>
    <w:p w:rsidR="00EB0CCB" w:rsidRDefault="00EB0CCB" w:rsidP="0071493C">
      <w:pPr>
        <w:jc w:val="both"/>
        <w:rPr>
          <w:rFonts w:ascii="Times New Roman" w:hAnsi="Times New Roman" w:cs="Times New Roman"/>
          <w:sz w:val="24"/>
          <w:szCs w:val="24"/>
        </w:rPr>
      </w:pPr>
      <w:r>
        <w:rPr>
          <w:rFonts w:ascii="Times New Roman" w:hAnsi="Times New Roman" w:cs="Times New Roman"/>
          <w:sz w:val="24"/>
          <w:szCs w:val="24"/>
        </w:rPr>
        <w:t xml:space="preserve">Функционирующая и всем привычная </w:t>
      </w:r>
      <w:r w:rsidRPr="007C4A5F">
        <w:rPr>
          <w:rFonts w:ascii="Times New Roman" w:hAnsi="Times New Roman" w:cs="Times New Roman"/>
          <w:sz w:val="24"/>
          <w:szCs w:val="24"/>
        </w:rPr>
        <w:t>пятибалльная система не дает полноценной в</w:t>
      </w:r>
      <w:r>
        <w:rPr>
          <w:rFonts w:ascii="Times New Roman" w:hAnsi="Times New Roman" w:cs="Times New Roman"/>
          <w:sz w:val="24"/>
          <w:szCs w:val="24"/>
        </w:rPr>
        <w:t xml:space="preserve">озможности для индивидуализации обучения. </w:t>
      </w:r>
      <w:r w:rsidRPr="00241F57">
        <w:rPr>
          <w:rFonts w:ascii="Times New Roman" w:hAnsi="Times New Roman" w:cs="Times New Roman"/>
          <w:sz w:val="24"/>
          <w:szCs w:val="24"/>
        </w:rPr>
        <w:t>Во</w:t>
      </w:r>
      <w:r w:rsidR="000E0D73" w:rsidRPr="00241F57">
        <w:rPr>
          <w:rFonts w:ascii="Times New Roman" w:hAnsi="Times New Roman" w:cs="Times New Roman"/>
          <w:sz w:val="24"/>
          <w:szCs w:val="24"/>
        </w:rPr>
        <w:t>зникают конфликты, противоречия</w:t>
      </w:r>
      <w:r w:rsidRPr="00241F57">
        <w:rPr>
          <w:rFonts w:ascii="Times New Roman" w:hAnsi="Times New Roman" w:cs="Times New Roman"/>
          <w:sz w:val="24"/>
          <w:szCs w:val="24"/>
        </w:rPr>
        <w:t>, разговоры о субъективности оценки, что ве</w:t>
      </w:r>
      <w:r w:rsidR="000E0D73" w:rsidRPr="00241F57">
        <w:rPr>
          <w:rFonts w:ascii="Times New Roman" w:hAnsi="Times New Roman" w:cs="Times New Roman"/>
          <w:sz w:val="24"/>
          <w:szCs w:val="24"/>
        </w:rPr>
        <w:t>дет к снижению мотивации изучения</w:t>
      </w:r>
      <w:r w:rsidRPr="00241F57">
        <w:rPr>
          <w:rFonts w:ascii="Times New Roman" w:hAnsi="Times New Roman" w:cs="Times New Roman"/>
          <w:sz w:val="24"/>
          <w:szCs w:val="24"/>
        </w:rPr>
        <w:t xml:space="preserve"> предмет</w:t>
      </w:r>
      <w:r w:rsidR="000E0D73" w:rsidRPr="00241F57">
        <w:rPr>
          <w:rFonts w:ascii="Times New Roman" w:hAnsi="Times New Roman" w:cs="Times New Roman"/>
          <w:sz w:val="24"/>
          <w:szCs w:val="24"/>
        </w:rPr>
        <w:t>а</w:t>
      </w:r>
      <w:r w:rsidRPr="00241F57">
        <w:rPr>
          <w:rFonts w:ascii="Times New Roman" w:hAnsi="Times New Roman" w:cs="Times New Roman"/>
          <w:sz w:val="24"/>
          <w:szCs w:val="24"/>
        </w:rPr>
        <w:t xml:space="preserve"> и с</w:t>
      </w:r>
      <w:r w:rsidR="00CE51CE" w:rsidRPr="00241F57">
        <w:rPr>
          <w:rFonts w:ascii="Times New Roman" w:hAnsi="Times New Roman" w:cs="Times New Roman"/>
          <w:sz w:val="24"/>
          <w:szCs w:val="24"/>
        </w:rPr>
        <w:t>нижению эффективности и качества</w:t>
      </w:r>
      <w:r w:rsidRPr="00241F57">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w:t>
      </w:r>
    </w:p>
    <w:p w:rsidR="00EB0CCB" w:rsidRDefault="00EB0CCB" w:rsidP="0071493C">
      <w:pPr>
        <w:jc w:val="both"/>
        <w:rPr>
          <w:rFonts w:ascii="Times New Roman" w:hAnsi="Times New Roman" w:cs="Times New Roman"/>
          <w:sz w:val="24"/>
          <w:szCs w:val="24"/>
        </w:rPr>
      </w:pPr>
      <w:r w:rsidRPr="007C4A5F">
        <w:rPr>
          <w:rFonts w:ascii="Times New Roman" w:hAnsi="Times New Roman" w:cs="Times New Roman"/>
          <w:sz w:val="24"/>
          <w:szCs w:val="24"/>
        </w:rPr>
        <w:t>Таблица 1. Достоинства и недостатки пятибалльной системы оценивания</w:t>
      </w:r>
      <w:r w:rsidR="000E0D73">
        <w:rPr>
          <w:rFonts w:ascii="Times New Roman" w:hAnsi="Times New Roman" w:cs="Times New Roman"/>
          <w:sz w:val="24"/>
          <w:szCs w:val="24"/>
        </w:rPr>
        <w:t>.</w:t>
      </w:r>
    </w:p>
    <w:p w:rsidR="00EB0CCB" w:rsidRDefault="00EB0CCB" w:rsidP="0071493C">
      <w:pPr>
        <w:jc w:val="both"/>
        <w:rPr>
          <w:rFonts w:ascii="Times New Roman" w:hAnsi="Times New Roman" w:cs="Times New Roman"/>
          <w:sz w:val="24"/>
          <w:szCs w:val="24"/>
        </w:rPr>
      </w:pPr>
    </w:p>
    <w:tbl>
      <w:tblPr>
        <w:tblStyle w:val="a3"/>
        <w:tblpPr w:leftFromText="180" w:rightFromText="180" w:vertAnchor="text" w:horzAnchor="margin" w:tblpY="-17"/>
        <w:tblW w:w="0" w:type="auto"/>
        <w:tblLook w:val="04A0" w:firstRow="1" w:lastRow="0" w:firstColumn="1" w:lastColumn="0" w:noHBand="0" w:noVBand="1"/>
      </w:tblPr>
      <w:tblGrid>
        <w:gridCol w:w="4785"/>
        <w:gridCol w:w="4786"/>
      </w:tblGrid>
      <w:tr w:rsidR="00EB0CCB" w:rsidTr="00AC081C">
        <w:tc>
          <w:tcPr>
            <w:tcW w:w="4785"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Достоинства</w:t>
            </w: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Недостатки</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Отметки интуитивно понятны</w:t>
            </w: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Отметка играет не стимулирующую, а</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констатирующую роль</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Система проста в употреблении</w:t>
            </w: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Учитывается лишь успешность усвоения</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стандартного ЗУН (противоречит ФГОС)</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Удобна для статистики и отчетности</w:t>
            </w: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Не дает возможности для формирования</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у школьников оценочной деятельности</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Не предполагает оценки учеником</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собственных действий, сопоставления</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его самооценки с внешней оценкой</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Затрудняет индивидуализацию обучения:</w:t>
            </w:r>
          </w:p>
          <w:p w:rsidR="00EB0CCB" w:rsidRPr="00EB0CCB" w:rsidRDefault="00237816" w:rsidP="0071493C">
            <w:pPr>
              <w:jc w:val="both"/>
              <w:rPr>
                <w:rFonts w:ascii="Times New Roman" w:hAnsi="Times New Roman" w:cs="Times New Roman"/>
                <w:sz w:val="20"/>
                <w:szCs w:val="20"/>
              </w:rPr>
            </w:pPr>
            <w:r>
              <w:rPr>
                <w:rFonts w:ascii="Times New Roman" w:hAnsi="Times New Roman" w:cs="Times New Roman"/>
                <w:sz w:val="20"/>
                <w:szCs w:val="20"/>
              </w:rPr>
              <w:t xml:space="preserve">невозможно оценить реальные </w:t>
            </w:r>
            <w:r w:rsidR="00EB0CCB" w:rsidRPr="00EB0CCB">
              <w:rPr>
                <w:rFonts w:ascii="Times New Roman" w:hAnsi="Times New Roman" w:cs="Times New Roman"/>
                <w:sz w:val="20"/>
                <w:szCs w:val="20"/>
              </w:rPr>
              <w:t>достижен</w:t>
            </w:r>
            <w:r>
              <w:rPr>
                <w:rFonts w:ascii="Times New Roman" w:hAnsi="Times New Roman" w:cs="Times New Roman"/>
                <w:sz w:val="20"/>
                <w:szCs w:val="20"/>
              </w:rPr>
              <w:t xml:space="preserve">ия ребенка в соответствии с его </w:t>
            </w:r>
            <w:r w:rsidR="00EB0CCB" w:rsidRPr="00EB0CCB">
              <w:rPr>
                <w:rFonts w:ascii="Times New Roman" w:hAnsi="Times New Roman" w:cs="Times New Roman"/>
                <w:sz w:val="20"/>
                <w:szCs w:val="20"/>
              </w:rPr>
              <w:t>предыдущими результатами</w:t>
            </w:r>
          </w:p>
          <w:p w:rsidR="00EB0CCB" w:rsidRPr="00EB0CCB" w:rsidRDefault="00EB0CCB" w:rsidP="0071493C">
            <w:pPr>
              <w:jc w:val="both"/>
              <w:rPr>
                <w:rFonts w:ascii="Times New Roman" w:hAnsi="Times New Roman" w:cs="Times New Roman"/>
                <w:sz w:val="20"/>
                <w:szCs w:val="20"/>
              </w:rPr>
            </w:pPr>
          </w:p>
        </w:tc>
      </w:tr>
      <w:tr w:rsidR="00EB0CCB" w:rsidTr="00AC081C">
        <w:tc>
          <w:tcPr>
            <w:tcW w:w="4785" w:type="dxa"/>
          </w:tcPr>
          <w:p w:rsidR="00EB0CCB" w:rsidRPr="00EB0CCB" w:rsidRDefault="00EB0CCB" w:rsidP="0071493C">
            <w:pPr>
              <w:jc w:val="both"/>
              <w:rPr>
                <w:rFonts w:ascii="Times New Roman" w:hAnsi="Times New Roman" w:cs="Times New Roman"/>
                <w:sz w:val="20"/>
                <w:szCs w:val="20"/>
              </w:rPr>
            </w:pPr>
          </w:p>
        </w:tc>
        <w:tc>
          <w:tcPr>
            <w:tcW w:w="4786" w:type="dxa"/>
          </w:tcPr>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Малоинформативная: по отметке часто</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нельзя судить о действительном уровне</w:t>
            </w:r>
          </w:p>
          <w:p w:rsidR="00EB0CCB" w:rsidRPr="00EB0CCB" w:rsidRDefault="00EB0CCB" w:rsidP="0071493C">
            <w:pPr>
              <w:jc w:val="both"/>
              <w:rPr>
                <w:rFonts w:ascii="Times New Roman" w:hAnsi="Times New Roman" w:cs="Times New Roman"/>
                <w:sz w:val="20"/>
                <w:szCs w:val="20"/>
              </w:rPr>
            </w:pPr>
            <w:r w:rsidRPr="00EB0CCB">
              <w:rPr>
                <w:rFonts w:ascii="Times New Roman" w:hAnsi="Times New Roman" w:cs="Times New Roman"/>
                <w:sz w:val="20"/>
                <w:szCs w:val="20"/>
              </w:rPr>
              <w:t>знаний</w:t>
            </w:r>
          </w:p>
          <w:p w:rsidR="00EB0CCB" w:rsidRPr="00EB0CCB" w:rsidRDefault="00EB0CCB" w:rsidP="0071493C">
            <w:pPr>
              <w:jc w:val="both"/>
              <w:rPr>
                <w:rFonts w:ascii="Times New Roman" w:hAnsi="Times New Roman" w:cs="Times New Roman"/>
                <w:sz w:val="20"/>
                <w:szCs w:val="20"/>
              </w:rPr>
            </w:pPr>
          </w:p>
        </w:tc>
      </w:tr>
    </w:tbl>
    <w:p w:rsidR="003801B1" w:rsidRDefault="00EB0CCB" w:rsidP="0071493C">
      <w:pPr>
        <w:pStyle w:val="a5"/>
        <w:jc w:val="both"/>
      </w:pPr>
      <w:r w:rsidRPr="007C4A5F">
        <w:t>Перевес в сторону недостатков активизирует поиск принципиально иногоподхода к оцениванию учащихся.</w:t>
      </w:r>
    </w:p>
    <w:p w:rsidR="003801B1" w:rsidRDefault="003801B1" w:rsidP="0071493C">
      <w:pPr>
        <w:pStyle w:val="a5"/>
        <w:jc w:val="both"/>
      </w:pPr>
      <w:r w:rsidRPr="00241F57">
        <w:t xml:space="preserve">Основным объектом оценки в условиях ФГОС выступают планируемые результаты: личностные (самоопределение, моральная ориентация, </w:t>
      </w:r>
      <w:proofErr w:type="spellStart"/>
      <w:r w:rsidRPr="00241F57">
        <w:t>смыслообразование</w:t>
      </w:r>
      <w:proofErr w:type="spellEnd"/>
      <w:r w:rsidRPr="00241F57">
        <w:t xml:space="preserve">), </w:t>
      </w:r>
      <w:proofErr w:type="spellStart"/>
      <w:r w:rsidRPr="00241F57">
        <w:t>метапредметные</w:t>
      </w:r>
      <w:proofErr w:type="spellEnd"/>
      <w:r w:rsidRPr="00241F57">
        <w:t xml:space="preserve"> (регулятивные, познавательные, коммуникативные) и предметные (система опорных знаний и система предметных действий).</w:t>
      </w:r>
    </w:p>
    <w:p w:rsidR="003801B1" w:rsidRDefault="003801B1" w:rsidP="0071493C">
      <w:pPr>
        <w:pStyle w:val="a5"/>
        <w:jc w:val="both"/>
      </w:pPr>
      <w:r>
        <w:lastRenderedPageBreak/>
        <w:t xml:space="preserve">При оценке достижения данных результатов стандарт фиксирует важную особенность: в центре внимания должно быть применение знаний в стандартной и нестандартной ситуациях, овладение определёнными способами действия. Не у всех учителей основной школы в арсенале есть для этого необходимый педагогический инструментарий. Перед учителями встает ряд вопросов: как оценивать достижение новых целей − </w:t>
      </w:r>
      <w:proofErr w:type="spellStart"/>
      <w:r>
        <w:t>сформированность</w:t>
      </w:r>
      <w:proofErr w:type="spellEnd"/>
      <w:r>
        <w:t xml:space="preserve"> действий, а не просто наличия знания; как по-новому использовать отметки и уровни достижений, как фиксировать результаты.</w:t>
      </w:r>
    </w:p>
    <w:p w:rsidR="00241F57" w:rsidRPr="00241F57" w:rsidRDefault="00241F57" w:rsidP="0071493C">
      <w:pPr>
        <w:pStyle w:val="a5"/>
        <w:jc w:val="center"/>
        <w:rPr>
          <w:b/>
        </w:rPr>
      </w:pPr>
      <w:r w:rsidRPr="00241F57">
        <w:rPr>
          <w:b/>
        </w:rPr>
        <w:t>Технологии, методики  систем оценивания предметных  результатов</w:t>
      </w:r>
    </w:p>
    <w:p w:rsidR="00EB0CCB" w:rsidRPr="00CE51CE" w:rsidRDefault="00CE51CE" w:rsidP="0071493C">
      <w:pPr>
        <w:spacing w:line="240" w:lineRule="atLeast"/>
        <w:jc w:val="both"/>
        <w:rPr>
          <w:rFonts w:ascii="Times New Roman" w:hAnsi="Times New Roman" w:cs="Times New Roman"/>
          <w:sz w:val="24"/>
          <w:szCs w:val="24"/>
        </w:rPr>
      </w:pPr>
      <w:r w:rsidRPr="00CE51CE">
        <w:rPr>
          <w:rFonts w:ascii="Times New Roman" w:hAnsi="Times New Roman" w:cs="Times New Roman"/>
          <w:sz w:val="24"/>
          <w:szCs w:val="24"/>
        </w:rPr>
        <w:t xml:space="preserve">Исследователи предлагают самые различные способы решения </w:t>
      </w:r>
      <w:r>
        <w:rPr>
          <w:rFonts w:ascii="Times New Roman" w:hAnsi="Times New Roman" w:cs="Times New Roman"/>
          <w:sz w:val="24"/>
          <w:szCs w:val="24"/>
        </w:rPr>
        <w:t>проблемы в психолого-педагогической и учебно-методической литературе.</w:t>
      </w:r>
    </w:p>
    <w:p w:rsidR="001E6AB4" w:rsidRDefault="00EB0CCB" w:rsidP="0071493C">
      <w:pPr>
        <w:jc w:val="both"/>
        <w:rPr>
          <w:rFonts w:ascii="Times New Roman" w:hAnsi="Times New Roman" w:cs="Times New Roman"/>
          <w:sz w:val="24"/>
          <w:szCs w:val="24"/>
        </w:rPr>
      </w:pPr>
      <w:r w:rsidRPr="0093732F">
        <w:rPr>
          <w:rFonts w:ascii="Times New Roman" w:hAnsi="Times New Roman" w:cs="Times New Roman"/>
          <w:sz w:val="24"/>
          <w:szCs w:val="24"/>
        </w:rPr>
        <w:t>Таблица 2. Подходы к расширению границ балльной отметки</w:t>
      </w:r>
    </w:p>
    <w:tbl>
      <w:tblPr>
        <w:tblStyle w:val="a3"/>
        <w:tblpPr w:leftFromText="180" w:rightFromText="180" w:vertAnchor="text" w:horzAnchor="margin" w:tblpY="58"/>
        <w:tblW w:w="0" w:type="auto"/>
        <w:tblLook w:val="04A0" w:firstRow="1" w:lastRow="0" w:firstColumn="1" w:lastColumn="0" w:noHBand="0" w:noVBand="1"/>
      </w:tblPr>
      <w:tblGrid>
        <w:gridCol w:w="4785"/>
        <w:gridCol w:w="4786"/>
      </w:tblGrid>
      <w:tr w:rsidR="00EB0CCB" w:rsidRPr="00EB0CCB" w:rsidTr="00B953B3">
        <w:tc>
          <w:tcPr>
            <w:tcW w:w="4785" w:type="dxa"/>
          </w:tcPr>
          <w:p w:rsidR="00EB0CCB" w:rsidRPr="00EB0CCB" w:rsidRDefault="00EB0CCB" w:rsidP="0071493C">
            <w:pPr>
              <w:spacing w:after="200" w:line="276" w:lineRule="auto"/>
              <w:jc w:val="both"/>
              <w:rPr>
                <w:rFonts w:ascii="Times New Roman" w:hAnsi="Times New Roman" w:cs="Times New Roman"/>
                <w:b/>
                <w:sz w:val="20"/>
                <w:szCs w:val="20"/>
              </w:rPr>
            </w:pPr>
            <w:r w:rsidRPr="00EB0CCB">
              <w:rPr>
                <w:rFonts w:ascii="Times New Roman" w:hAnsi="Times New Roman" w:cs="Times New Roman"/>
                <w:b/>
                <w:sz w:val="20"/>
                <w:szCs w:val="20"/>
              </w:rPr>
              <w:t>Подход</w:t>
            </w:r>
          </w:p>
        </w:tc>
        <w:tc>
          <w:tcPr>
            <w:tcW w:w="4786" w:type="dxa"/>
          </w:tcPr>
          <w:p w:rsidR="00EB0CCB" w:rsidRPr="00EB0CCB" w:rsidRDefault="00EB0CCB" w:rsidP="0071493C">
            <w:pPr>
              <w:spacing w:after="200" w:line="276" w:lineRule="auto"/>
              <w:jc w:val="both"/>
              <w:rPr>
                <w:rFonts w:ascii="Times New Roman" w:hAnsi="Times New Roman" w:cs="Times New Roman"/>
                <w:b/>
                <w:sz w:val="20"/>
                <w:szCs w:val="20"/>
              </w:rPr>
            </w:pPr>
            <w:r w:rsidRPr="00EB0CCB">
              <w:rPr>
                <w:rFonts w:ascii="Times New Roman" w:hAnsi="Times New Roman" w:cs="Times New Roman"/>
                <w:b/>
                <w:sz w:val="20"/>
                <w:szCs w:val="20"/>
              </w:rPr>
              <w:t>Содержание</w:t>
            </w:r>
          </w:p>
          <w:p w:rsidR="00EB0CCB" w:rsidRPr="00EB0CCB" w:rsidRDefault="00EB0CCB" w:rsidP="0071493C">
            <w:pPr>
              <w:spacing w:after="200" w:line="276" w:lineRule="auto"/>
              <w:jc w:val="both"/>
              <w:rPr>
                <w:rFonts w:ascii="Times New Roman" w:hAnsi="Times New Roman" w:cs="Times New Roman"/>
                <w:b/>
                <w:sz w:val="20"/>
                <w:szCs w:val="20"/>
              </w:rPr>
            </w:pPr>
          </w:p>
        </w:tc>
      </w:tr>
      <w:tr w:rsidR="00EB0CCB" w:rsidRPr="00EB0CCB" w:rsidTr="00EB0CCB">
        <w:trPr>
          <w:trHeight w:val="748"/>
        </w:trPr>
        <w:tc>
          <w:tcPr>
            <w:tcW w:w="4785" w:type="dxa"/>
          </w:tcPr>
          <w:p w:rsidR="00EB0CCB" w:rsidRPr="00EB0CCB" w:rsidRDefault="00EB0CCB" w:rsidP="0071493C">
            <w:pPr>
              <w:spacing w:after="200" w:line="276" w:lineRule="auto"/>
              <w:jc w:val="both"/>
              <w:rPr>
                <w:rFonts w:ascii="Times New Roman" w:hAnsi="Times New Roman" w:cs="Times New Roman"/>
                <w:sz w:val="20"/>
                <w:szCs w:val="20"/>
              </w:rPr>
            </w:pPr>
            <w:proofErr w:type="spellStart"/>
            <w:r w:rsidRPr="00EB0CCB">
              <w:rPr>
                <w:rFonts w:ascii="Times New Roman" w:hAnsi="Times New Roman" w:cs="Times New Roman"/>
                <w:sz w:val="20"/>
                <w:szCs w:val="20"/>
              </w:rPr>
              <w:t>Безотметочная</w:t>
            </w:r>
            <w:proofErr w:type="spellEnd"/>
            <w:r w:rsidR="00241F57">
              <w:rPr>
                <w:rFonts w:ascii="Times New Roman" w:hAnsi="Times New Roman" w:cs="Times New Roman"/>
                <w:sz w:val="20"/>
                <w:szCs w:val="20"/>
              </w:rPr>
              <w:t xml:space="preserve"> </w:t>
            </w:r>
            <w:r>
              <w:rPr>
                <w:rFonts w:ascii="Times New Roman" w:hAnsi="Times New Roman" w:cs="Times New Roman"/>
                <w:sz w:val="20"/>
                <w:szCs w:val="20"/>
              </w:rPr>
              <w:t>система</w:t>
            </w:r>
          </w:p>
        </w:tc>
        <w:tc>
          <w:tcPr>
            <w:tcW w:w="4786"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 xml:space="preserve">Требует от педагогического коллектива разноаспектного </w:t>
            </w:r>
            <w:r>
              <w:rPr>
                <w:rFonts w:ascii="Times New Roman" w:hAnsi="Times New Roman" w:cs="Times New Roman"/>
                <w:sz w:val="20"/>
                <w:szCs w:val="20"/>
              </w:rPr>
              <w:t>мониторинга</w:t>
            </w:r>
          </w:p>
        </w:tc>
      </w:tr>
      <w:tr w:rsidR="00EB0CCB" w:rsidRPr="00EB0CCB" w:rsidTr="00EB0CCB">
        <w:trPr>
          <w:trHeight w:val="1554"/>
        </w:trPr>
        <w:tc>
          <w:tcPr>
            <w:tcW w:w="4785"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Пролонгированно</w:t>
            </w:r>
            <w:r>
              <w:rPr>
                <w:rFonts w:ascii="Times New Roman" w:hAnsi="Times New Roman" w:cs="Times New Roman"/>
                <w:sz w:val="20"/>
                <w:szCs w:val="20"/>
              </w:rPr>
              <w:t xml:space="preserve">е оценивание </w:t>
            </w:r>
            <w:r w:rsidRPr="00EB0CCB">
              <w:rPr>
                <w:rFonts w:ascii="Times New Roman" w:hAnsi="Times New Roman" w:cs="Times New Roman"/>
                <w:sz w:val="20"/>
                <w:szCs w:val="20"/>
              </w:rPr>
              <w:t>(накопительный рейтинг)</w:t>
            </w:r>
          </w:p>
          <w:p w:rsidR="00EB0CCB" w:rsidRPr="00EB0CCB" w:rsidRDefault="00EB0CCB" w:rsidP="0071493C">
            <w:pPr>
              <w:spacing w:after="200" w:line="276" w:lineRule="auto"/>
              <w:jc w:val="both"/>
              <w:rPr>
                <w:rFonts w:ascii="Times New Roman" w:hAnsi="Times New Roman" w:cs="Times New Roman"/>
                <w:sz w:val="20"/>
                <w:szCs w:val="20"/>
              </w:rPr>
            </w:pPr>
          </w:p>
        </w:tc>
        <w:tc>
          <w:tcPr>
            <w:tcW w:w="4786"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За отдельные виды и этапы работы выставляется определенное количество промежуточных баллов (очков)</w:t>
            </w:r>
            <w:r w:rsidR="00237816">
              <w:rPr>
                <w:rFonts w:ascii="Times New Roman" w:hAnsi="Times New Roman" w:cs="Times New Roman"/>
                <w:sz w:val="20"/>
                <w:szCs w:val="20"/>
              </w:rPr>
              <w:t xml:space="preserve">. </w:t>
            </w:r>
            <w:r w:rsidRPr="00EB0CCB">
              <w:rPr>
                <w:rFonts w:ascii="Times New Roman" w:hAnsi="Times New Roman" w:cs="Times New Roman"/>
                <w:sz w:val="20"/>
                <w:szCs w:val="20"/>
              </w:rPr>
              <w:t xml:space="preserve"> Итог обычно не выходит за рамки пятибалльной системы, зато у ученика есть шанс постепенно превратить тройку в пятерку</w:t>
            </w:r>
          </w:p>
        </w:tc>
      </w:tr>
      <w:tr w:rsidR="00EB0CCB" w:rsidRPr="00EB0CCB" w:rsidTr="00237816">
        <w:trPr>
          <w:trHeight w:val="1128"/>
        </w:trPr>
        <w:tc>
          <w:tcPr>
            <w:tcW w:w="4785"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 xml:space="preserve">Полный или </w:t>
            </w:r>
            <w:r>
              <w:rPr>
                <w:rFonts w:ascii="Times New Roman" w:hAnsi="Times New Roman" w:cs="Times New Roman"/>
                <w:sz w:val="20"/>
                <w:szCs w:val="20"/>
              </w:rPr>
              <w:t xml:space="preserve">частичный </w:t>
            </w:r>
            <w:r w:rsidRPr="00EB0CCB">
              <w:rPr>
                <w:rFonts w:ascii="Times New Roman" w:hAnsi="Times New Roman" w:cs="Times New Roman"/>
                <w:sz w:val="20"/>
                <w:szCs w:val="20"/>
              </w:rPr>
              <w:t xml:space="preserve">переход на </w:t>
            </w:r>
            <w:r w:rsidR="007B2189">
              <w:rPr>
                <w:rFonts w:ascii="Times New Roman" w:hAnsi="Times New Roman" w:cs="Times New Roman"/>
                <w:sz w:val="20"/>
                <w:szCs w:val="20"/>
              </w:rPr>
              <w:t xml:space="preserve">многобалльную </w:t>
            </w:r>
            <w:r w:rsidR="00237816">
              <w:rPr>
                <w:rFonts w:ascii="Times New Roman" w:hAnsi="Times New Roman" w:cs="Times New Roman"/>
                <w:sz w:val="20"/>
                <w:szCs w:val="20"/>
              </w:rPr>
              <w:t>систему</w:t>
            </w:r>
          </w:p>
        </w:tc>
        <w:tc>
          <w:tcPr>
            <w:tcW w:w="4786"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Каждое задание, в зависимости от его сложности, нестандартности, креативности имеет свой балловый эквивалент.Подобная система может существовать пара</w:t>
            </w:r>
            <w:r w:rsidR="002F0DC8">
              <w:rPr>
                <w:rFonts w:ascii="Times New Roman" w:hAnsi="Times New Roman" w:cs="Times New Roman"/>
                <w:sz w:val="20"/>
                <w:szCs w:val="20"/>
              </w:rPr>
              <w:t>ллельно с пятибалльной</w:t>
            </w:r>
            <w:r w:rsidRPr="00EB0CCB">
              <w:rPr>
                <w:rFonts w:ascii="Times New Roman" w:hAnsi="Times New Roman" w:cs="Times New Roman"/>
                <w:sz w:val="20"/>
                <w:szCs w:val="20"/>
              </w:rPr>
              <w:t>.</w:t>
            </w:r>
          </w:p>
        </w:tc>
      </w:tr>
      <w:tr w:rsidR="00EB0CCB" w:rsidRPr="00EB0CCB" w:rsidTr="00B953B3">
        <w:tc>
          <w:tcPr>
            <w:tcW w:w="4785" w:type="dxa"/>
          </w:tcPr>
          <w:p w:rsidR="00EB0CCB" w:rsidRPr="00EB0CCB" w:rsidRDefault="00EB0CCB" w:rsidP="0071493C">
            <w:pPr>
              <w:spacing w:after="200" w:line="276" w:lineRule="auto"/>
              <w:jc w:val="both"/>
              <w:rPr>
                <w:rFonts w:ascii="Times New Roman" w:hAnsi="Times New Roman" w:cs="Times New Roman"/>
                <w:sz w:val="20"/>
                <w:szCs w:val="20"/>
              </w:rPr>
            </w:pPr>
            <w:proofErr w:type="spellStart"/>
            <w:r w:rsidRPr="00EB0CCB">
              <w:rPr>
                <w:rFonts w:ascii="Times New Roman" w:hAnsi="Times New Roman" w:cs="Times New Roman"/>
                <w:sz w:val="20"/>
                <w:szCs w:val="20"/>
              </w:rPr>
              <w:t>Балльно</w:t>
            </w:r>
            <w:proofErr w:type="spellEnd"/>
            <w:r w:rsidRPr="00EB0CCB">
              <w:rPr>
                <w:rFonts w:ascii="Times New Roman" w:hAnsi="Times New Roman" w:cs="Times New Roman"/>
                <w:sz w:val="20"/>
                <w:szCs w:val="20"/>
              </w:rPr>
              <w:t>-рейтинговая система оценивания</w:t>
            </w:r>
          </w:p>
          <w:p w:rsidR="00EB0CCB" w:rsidRPr="00EB0CCB" w:rsidRDefault="00EB0CCB" w:rsidP="0071493C">
            <w:pPr>
              <w:spacing w:after="200" w:line="276" w:lineRule="auto"/>
              <w:jc w:val="both"/>
              <w:rPr>
                <w:rFonts w:ascii="Times New Roman" w:hAnsi="Times New Roman" w:cs="Times New Roman"/>
                <w:sz w:val="20"/>
                <w:szCs w:val="20"/>
              </w:rPr>
            </w:pPr>
          </w:p>
        </w:tc>
        <w:tc>
          <w:tcPr>
            <w:tcW w:w="4786"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Предполагает переход от констатирующего к накопительному статусу баллов. Основывае</w:t>
            </w:r>
            <w:r>
              <w:rPr>
                <w:rFonts w:ascii="Times New Roman" w:hAnsi="Times New Roman" w:cs="Times New Roman"/>
                <w:sz w:val="20"/>
                <w:szCs w:val="20"/>
              </w:rPr>
              <w:t xml:space="preserve">тся на интегральной оценке всех </w:t>
            </w:r>
            <w:r w:rsidRPr="00EB0CCB">
              <w:rPr>
                <w:rFonts w:ascii="Times New Roman" w:hAnsi="Times New Roman" w:cs="Times New Roman"/>
                <w:sz w:val="20"/>
                <w:szCs w:val="20"/>
              </w:rPr>
              <w:t>видо</w:t>
            </w:r>
            <w:r>
              <w:rPr>
                <w:rFonts w:ascii="Times New Roman" w:hAnsi="Times New Roman" w:cs="Times New Roman"/>
                <w:sz w:val="20"/>
                <w:szCs w:val="20"/>
              </w:rPr>
              <w:t>в учебной деятельности учащихся</w:t>
            </w:r>
          </w:p>
        </w:tc>
      </w:tr>
      <w:tr w:rsidR="00EB0CCB" w:rsidRPr="00EB0CCB" w:rsidTr="00237816">
        <w:trPr>
          <w:trHeight w:val="571"/>
        </w:trPr>
        <w:tc>
          <w:tcPr>
            <w:tcW w:w="4785"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 xml:space="preserve">Кредитно-зачетные </w:t>
            </w:r>
            <w:r w:rsidR="00237816">
              <w:rPr>
                <w:rFonts w:ascii="Times New Roman" w:hAnsi="Times New Roman" w:cs="Times New Roman"/>
                <w:sz w:val="20"/>
                <w:szCs w:val="20"/>
              </w:rPr>
              <w:t>системы</w:t>
            </w:r>
          </w:p>
        </w:tc>
        <w:tc>
          <w:tcPr>
            <w:tcW w:w="4786" w:type="dxa"/>
          </w:tcPr>
          <w:p w:rsidR="00EB0CCB" w:rsidRPr="00EB0CCB" w:rsidRDefault="00EB0CCB" w:rsidP="0071493C">
            <w:pPr>
              <w:spacing w:after="200" w:line="276" w:lineRule="auto"/>
              <w:jc w:val="both"/>
              <w:rPr>
                <w:rFonts w:ascii="Times New Roman" w:hAnsi="Times New Roman" w:cs="Times New Roman"/>
                <w:sz w:val="20"/>
                <w:szCs w:val="20"/>
              </w:rPr>
            </w:pPr>
            <w:r w:rsidRPr="00EB0CCB">
              <w:rPr>
                <w:rFonts w:ascii="Times New Roman" w:hAnsi="Times New Roman" w:cs="Times New Roman"/>
                <w:sz w:val="20"/>
                <w:szCs w:val="20"/>
              </w:rPr>
              <w:t>Сопоставление результатов процесса обучения в различных системах образования</w:t>
            </w:r>
          </w:p>
        </w:tc>
      </w:tr>
    </w:tbl>
    <w:p w:rsidR="00EB0CCB" w:rsidRDefault="00EB0CCB" w:rsidP="0071493C">
      <w:pPr>
        <w:jc w:val="both"/>
        <w:rPr>
          <w:rFonts w:ascii="Times New Roman" w:hAnsi="Times New Roman" w:cs="Times New Roman"/>
          <w:sz w:val="24"/>
          <w:szCs w:val="24"/>
        </w:rPr>
      </w:pPr>
    </w:p>
    <w:p w:rsidR="00EB0CCB" w:rsidRDefault="00EB0CCB" w:rsidP="0071493C">
      <w:pPr>
        <w:jc w:val="both"/>
        <w:rPr>
          <w:rFonts w:ascii="Times New Roman" w:hAnsi="Times New Roman" w:cs="Times New Roman"/>
          <w:sz w:val="24"/>
          <w:szCs w:val="24"/>
        </w:rPr>
      </w:pPr>
      <w:r w:rsidRPr="0093732F">
        <w:rPr>
          <w:rFonts w:ascii="Times New Roman" w:hAnsi="Times New Roman" w:cs="Times New Roman"/>
          <w:sz w:val="24"/>
          <w:szCs w:val="24"/>
        </w:rPr>
        <w:t>В настоящее время существует множество</w:t>
      </w:r>
      <w:r w:rsidR="00237816">
        <w:rPr>
          <w:rFonts w:ascii="Times New Roman" w:hAnsi="Times New Roman" w:cs="Times New Roman"/>
          <w:sz w:val="24"/>
          <w:szCs w:val="24"/>
        </w:rPr>
        <w:t xml:space="preserve"> именно</w:t>
      </w:r>
      <w:r w:rsidR="00241F57">
        <w:rPr>
          <w:rFonts w:ascii="Times New Roman" w:hAnsi="Times New Roman" w:cs="Times New Roman"/>
          <w:sz w:val="24"/>
          <w:szCs w:val="24"/>
        </w:rPr>
        <w:t xml:space="preserve"> </w:t>
      </w:r>
      <w:proofErr w:type="spellStart"/>
      <w:r w:rsidRPr="0093732F">
        <w:rPr>
          <w:rFonts w:ascii="Times New Roman" w:hAnsi="Times New Roman" w:cs="Times New Roman"/>
          <w:sz w:val="24"/>
          <w:szCs w:val="24"/>
        </w:rPr>
        <w:t>балльно</w:t>
      </w:r>
      <w:proofErr w:type="spellEnd"/>
      <w:r w:rsidRPr="0093732F">
        <w:rPr>
          <w:rFonts w:ascii="Times New Roman" w:hAnsi="Times New Roman" w:cs="Times New Roman"/>
          <w:sz w:val="24"/>
          <w:szCs w:val="24"/>
        </w:rPr>
        <w:t>-рейтинговых систем</w:t>
      </w:r>
      <w:r w:rsidR="00237816">
        <w:rPr>
          <w:rFonts w:ascii="Times New Roman" w:hAnsi="Times New Roman" w:cs="Times New Roman"/>
          <w:sz w:val="24"/>
          <w:szCs w:val="24"/>
        </w:rPr>
        <w:t xml:space="preserve">. </w:t>
      </w:r>
      <w:r w:rsidRPr="0093732F">
        <w:rPr>
          <w:rFonts w:ascii="Times New Roman" w:hAnsi="Times New Roman" w:cs="Times New Roman"/>
          <w:sz w:val="24"/>
          <w:szCs w:val="24"/>
        </w:rPr>
        <w:t>Каждая из них</w:t>
      </w:r>
      <w:r w:rsidR="002F0DC8">
        <w:rPr>
          <w:rFonts w:ascii="Times New Roman" w:hAnsi="Times New Roman" w:cs="Times New Roman"/>
          <w:sz w:val="24"/>
          <w:szCs w:val="24"/>
        </w:rPr>
        <w:t xml:space="preserve"> </w:t>
      </w:r>
      <w:r w:rsidRPr="0093732F">
        <w:rPr>
          <w:rFonts w:ascii="Times New Roman" w:hAnsi="Times New Roman" w:cs="Times New Roman"/>
          <w:sz w:val="24"/>
          <w:szCs w:val="24"/>
        </w:rPr>
        <w:t>построена на различных критериях оценивания, которые зависят как от спецификипреподаваемого предмета, так и от особенностей образовательного учреждения.</w:t>
      </w:r>
    </w:p>
    <w:p w:rsidR="007B2189" w:rsidRDefault="00EB0CCB" w:rsidP="0071493C">
      <w:pPr>
        <w:jc w:val="both"/>
        <w:rPr>
          <w:rFonts w:ascii="Times New Roman" w:hAnsi="Times New Roman" w:cs="Times New Roman"/>
          <w:sz w:val="24"/>
          <w:szCs w:val="24"/>
        </w:rPr>
      </w:pPr>
      <w:r>
        <w:rPr>
          <w:rFonts w:ascii="Times New Roman" w:hAnsi="Times New Roman" w:cs="Times New Roman"/>
          <w:sz w:val="24"/>
          <w:szCs w:val="24"/>
        </w:rPr>
        <w:t>В качестве примера приведу рейтинговую</w:t>
      </w:r>
      <w:r w:rsidRPr="0093732F">
        <w:rPr>
          <w:rFonts w:ascii="Times New Roman" w:hAnsi="Times New Roman" w:cs="Times New Roman"/>
          <w:sz w:val="24"/>
          <w:szCs w:val="24"/>
        </w:rPr>
        <w:t xml:space="preserve"> тех</w:t>
      </w:r>
      <w:r>
        <w:rPr>
          <w:rFonts w:ascii="Times New Roman" w:hAnsi="Times New Roman" w:cs="Times New Roman"/>
          <w:sz w:val="24"/>
          <w:szCs w:val="24"/>
        </w:rPr>
        <w:t>нологию (по Л. Г. Устиновой).</w:t>
      </w:r>
      <w:r w:rsidR="0071493C">
        <w:rPr>
          <w:rFonts w:ascii="Times New Roman" w:hAnsi="Times New Roman" w:cs="Times New Roman"/>
          <w:sz w:val="24"/>
          <w:szCs w:val="24"/>
        </w:rPr>
        <w:t xml:space="preserve"> </w:t>
      </w:r>
      <w:r w:rsidRPr="000A60F9">
        <w:rPr>
          <w:rFonts w:ascii="Times New Roman" w:hAnsi="Times New Roman" w:cs="Times New Roman"/>
          <w:sz w:val="24"/>
          <w:szCs w:val="24"/>
        </w:rPr>
        <w:t>Технология ра</w:t>
      </w:r>
      <w:r>
        <w:rPr>
          <w:rFonts w:ascii="Times New Roman" w:hAnsi="Times New Roman" w:cs="Times New Roman"/>
          <w:sz w:val="24"/>
          <w:szCs w:val="24"/>
        </w:rPr>
        <w:t>зработки РНС включает в себя 7</w:t>
      </w:r>
      <w:r w:rsidR="00237816">
        <w:rPr>
          <w:rFonts w:ascii="Times New Roman" w:hAnsi="Times New Roman" w:cs="Times New Roman"/>
          <w:sz w:val="24"/>
          <w:szCs w:val="24"/>
        </w:rPr>
        <w:t xml:space="preserve"> необходимых этапов</w:t>
      </w:r>
      <w:r w:rsidR="00237816" w:rsidRPr="00241F57">
        <w:rPr>
          <w:rFonts w:ascii="Times New Roman" w:hAnsi="Times New Roman" w:cs="Times New Roman"/>
          <w:sz w:val="24"/>
          <w:szCs w:val="24"/>
        </w:rPr>
        <w:t>: в</w:t>
      </w:r>
      <w:r w:rsidRPr="00241F57">
        <w:rPr>
          <w:rFonts w:ascii="Times New Roman" w:hAnsi="Times New Roman" w:cs="Times New Roman"/>
          <w:sz w:val="24"/>
          <w:szCs w:val="24"/>
        </w:rPr>
        <w:t>ыбор временного промежутка в учебном процессе, на</w:t>
      </w:r>
      <w:r w:rsidR="00237816" w:rsidRPr="00241F57">
        <w:rPr>
          <w:rFonts w:ascii="Times New Roman" w:hAnsi="Times New Roman" w:cs="Times New Roman"/>
          <w:sz w:val="24"/>
          <w:szCs w:val="24"/>
        </w:rPr>
        <w:t xml:space="preserve"> котором внедряется РНС; ф</w:t>
      </w:r>
      <w:r w:rsidRPr="00241F57">
        <w:rPr>
          <w:rFonts w:ascii="Times New Roman" w:hAnsi="Times New Roman" w:cs="Times New Roman"/>
          <w:sz w:val="24"/>
          <w:szCs w:val="24"/>
        </w:rPr>
        <w:t>ормулировка цели и осмысление ее актуальности в развитии учащегося</w:t>
      </w:r>
      <w:r w:rsidR="00237816" w:rsidRPr="00241F57">
        <w:rPr>
          <w:rFonts w:ascii="Times New Roman" w:hAnsi="Times New Roman" w:cs="Times New Roman"/>
          <w:sz w:val="24"/>
          <w:szCs w:val="24"/>
        </w:rPr>
        <w:t>; р</w:t>
      </w:r>
      <w:r w:rsidR="00241F57">
        <w:rPr>
          <w:rFonts w:ascii="Times New Roman" w:hAnsi="Times New Roman" w:cs="Times New Roman"/>
          <w:sz w:val="24"/>
          <w:szCs w:val="24"/>
        </w:rPr>
        <w:t xml:space="preserve">убрикация (спецификация) цели:  </w:t>
      </w:r>
      <w:proofErr w:type="spellStart"/>
      <w:r w:rsidR="002412E7" w:rsidRPr="00241F57">
        <w:rPr>
          <w:rFonts w:ascii="Times New Roman" w:hAnsi="Times New Roman" w:cs="Times New Roman"/>
          <w:sz w:val="24"/>
          <w:szCs w:val="24"/>
        </w:rPr>
        <w:t>п</w:t>
      </w:r>
      <w:r w:rsidRPr="00241F57">
        <w:rPr>
          <w:rFonts w:ascii="Times New Roman" w:hAnsi="Times New Roman" w:cs="Times New Roman"/>
          <w:sz w:val="24"/>
          <w:szCs w:val="24"/>
        </w:rPr>
        <w:t>ереформулировка</w:t>
      </w:r>
      <w:proofErr w:type="spellEnd"/>
      <w:r w:rsidRPr="00241F57">
        <w:rPr>
          <w:rFonts w:ascii="Times New Roman" w:hAnsi="Times New Roman" w:cs="Times New Roman"/>
          <w:sz w:val="24"/>
          <w:szCs w:val="24"/>
        </w:rPr>
        <w:t xml:space="preserve"> рубрик на язык неспециалистов: детей, родителей, общественной </w:t>
      </w:r>
      <w:r w:rsidR="002412E7" w:rsidRPr="00241F57">
        <w:rPr>
          <w:rFonts w:ascii="Times New Roman" w:hAnsi="Times New Roman" w:cs="Times New Roman"/>
          <w:sz w:val="24"/>
          <w:szCs w:val="24"/>
        </w:rPr>
        <w:t>экспертизы; м</w:t>
      </w:r>
      <w:r w:rsidRPr="00241F57">
        <w:rPr>
          <w:rFonts w:ascii="Times New Roman" w:hAnsi="Times New Roman" w:cs="Times New Roman"/>
          <w:sz w:val="24"/>
          <w:szCs w:val="24"/>
        </w:rPr>
        <w:t>етодическое обеспечение процесса достижения цели на разных уровнях</w:t>
      </w:r>
      <w:r w:rsidR="002412E7" w:rsidRPr="00241F57">
        <w:rPr>
          <w:rFonts w:ascii="Times New Roman" w:hAnsi="Times New Roman" w:cs="Times New Roman"/>
          <w:sz w:val="24"/>
          <w:szCs w:val="24"/>
        </w:rPr>
        <w:t xml:space="preserve">; </w:t>
      </w:r>
      <w:r w:rsidR="002412E7" w:rsidRPr="00241F57">
        <w:rPr>
          <w:rFonts w:ascii="Times New Roman" w:hAnsi="Times New Roman" w:cs="Times New Roman"/>
          <w:sz w:val="24"/>
          <w:szCs w:val="24"/>
        </w:rPr>
        <w:lastRenderedPageBreak/>
        <w:t>с</w:t>
      </w:r>
      <w:r w:rsidRPr="00241F57">
        <w:rPr>
          <w:rFonts w:ascii="Times New Roman" w:hAnsi="Times New Roman" w:cs="Times New Roman"/>
          <w:sz w:val="24"/>
          <w:szCs w:val="24"/>
        </w:rPr>
        <w:t>остав</w:t>
      </w:r>
      <w:r w:rsidR="002412E7" w:rsidRPr="00241F57">
        <w:rPr>
          <w:rFonts w:ascii="Times New Roman" w:hAnsi="Times New Roman" w:cs="Times New Roman"/>
          <w:sz w:val="24"/>
          <w:szCs w:val="24"/>
        </w:rPr>
        <w:t>ление технологической карты</w:t>
      </w:r>
      <w:r w:rsidR="00BF0D83" w:rsidRPr="00241F57">
        <w:rPr>
          <w:rFonts w:ascii="Times New Roman" w:hAnsi="Times New Roman" w:cs="Times New Roman"/>
          <w:sz w:val="24"/>
          <w:szCs w:val="24"/>
        </w:rPr>
        <w:t xml:space="preserve"> РНС;  </w:t>
      </w:r>
      <w:r w:rsidR="002412E7" w:rsidRPr="00241F57">
        <w:rPr>
          <w:rFonts w:ascii="Times New Roman" w:hAnsi="Times New Roman" w:cs="Times New Roman"/>
          <w:sz w:val="24"/>
          <w:szCs w:val="24"/>
        </w:rPr>
        <w:t>н</w:t>
      </w:r>
      <w:r w:rsidRPr="00241F57">
        <w:rPr>
          <w:rFonts w:ascii="Times New Roman" w:hAnsi="Times New Roman" w:cs="Times New Roman"/>
          <w:sz w:val="24"/>
          <w:szCs w:val="24"/>
        </w:rPr>
        <w:t>аписание конспекта (конспектов) учебного процесса на основе РНС.</w:t>
      </w:r>
    </w:p>
    <w:p w:rsidR="007B2189" w:rsidRDefault="007B2189" w:rsidP="0071493C">
      <w:pPr>
        <w:jc w:val="both"/>
        <w:rPr>
          <w:rFonts w:ascii="Times New Roman" w:hAnsi="Times New Roman" w:cs="Times New Roman"/>
          <w:sz w:val="24"/>
          <w:szCs w:val="24"/>
        </w:rPr>
      </w:pPr>
      <w:r>
        <w:rPr>
          <w:rFonts w:ascii="Times New Roman" w:hAnsi="Times New Roman" w:cs="Times New Roman"/>
          <w:sz w:val="24"/>
          <w:szCs w:val="24"/>
        </w:rPr>
        <w:t xml:space="preserve">Существуют близкие технологии рейтинговой </w:t>
      </w:r>
      <w:proofErr w:type="spellStart"/>
      <w:r>
        <w:rPr>
          <w:rFonts w:ascii="Times New Roman" w:hAnsi="Times New Roman" w:cs="Times New Roman"/>
          <w:sz w:val="24"/>
          <w:szCs w:val="24"/>
        </w:rPr>
        <w:t>критериально</w:t>
      </w:r>
      <w:proofErr w:type="spellEnd"/>
      <w:r>
        <w:rPr>
          <w:rFonts w:ascii="Times New Roman" w:hAnsi="Times New Roman" w:cs="Times New Roman"/>
          <w:sz w:val="24"/>
          <w:szCs w:val="24"/>
        </w:rPr>
        <w:t xml:space="preserve">-ориентированной накопительной системы с </w:t>
      </w:r>
      <w:proofErr w:type="spellStart"/>
      <w:r>
        <w:rPr>
          <w:rFonts w:ascii="Times New Roman" w:hAnsi="Times New Roman" w:cs="Times New Roman"/>
          <w:sz w:val="24"/>
          <w:szCs w:val="24"/>
        </w:rPr>
        <w:t>разноуровневыми</w:t>
      </w:r>
      <w:proofErr w:type="spellEnd"/>
      <w:r>
        <w:rPr>
          <w:rFonts w:ascii="Times New Roman" w:hAnsi="Times New Roman" w:cs="Times New Roman"/>
          <w:sz w:val="24"/>
          <w:szCs w:val="24"/>
        </w:rPr>
        <w:t xml:space="preserve"> критериями и ранжированием сложности выполнения заданий.                                                                                                            </w:t>
      </w:r>
    </w:p>
    <w:p w:rsidR="000E0D73" w:rsidRPr="000A60F9" w:rsidRDefault="002412E7" w:rsidP="0071493C">
      <w:pPr>
        <w:jc w:val="both"/>
        <w:rPr>
          <w:rFonts w:ascii="Times New Roman" w:hAnsi="Times New Roman" w:cs="Times New Roman"/>
          <w:sz w:val="24"/>
          <w:szCs w:val="24"/>
        </w:rPr>
      </w:pPr>
      <w:r>
        <w:rPr>
          <w:rFonts w:ascii="Times New Roman" w:hAnsi="Times New Roman" w:cs="Times New Roman"/>
          <w:sz w:val="24"/>
          <w:szCs w:val="24"/>
        </w:rPr>
        <w:t xml:space="preserve">Традиционная пятибалльная система, </w:t>
      </w:r>
      <w:r w:rsidR="00CE51CE">
        <w:rPr>
          <w:rFonts w:ascii="Times New Roman" w:hAnsi="Times New Roman" w:cs="Times New Roman"/>
          <w:sz w:val="24"/>
          <w:szCs w:val="24"/>
        </w:rPr>
        <w:t>используемая для оценки предметных результатов, построена</w:t>
      </w:r>
      <w:r w:rsidR="000E0D73" w:rsidRPr="00F812FD">
        <w:rPr>
          <w:rFonts w:ascii="Times New Roman" w:hAnsi="Times New Roman" w:cs="Times New Roman"/>
          <w:sz w:val="24"/>
          <w:szCs w:val="24"/>
        </w:rPr>
        <w:t xml:space="preserve"> по принципу «вычитания» – </w:t>
      </w:r>
      <w:r w:rsidR="000E0D73" w:rsidRPr="00241F57">
        <w:rPr>
          <w:rFonts w:ascii="Times New Roman" w:hAnsi="Times New Roman" w:cs="Times New Roman"/>
          <w:sz w:val="24"/>
          <w:szCs w:val="24"/>
        </w:rPr>
        <w:t>решение учеником учебной задачи сравнивается с неким образцом «идеального решения», ищутся ошибки – несовпадение с образцом, чтобы понизить отметку («не ставить же всем пятерки!»)</w:t>
      </w:r>
      <w:r w:rsidRPr="00241F57">
        <w:rPr>
          <w:rFonts w:ascii="Times New Roman" w:hAnsi="Times New Roman" w:cs="Times New Roman"/>
          <w:sz w:val="24"/>
          <w:szCs w:val="24"/>
        </w:rPr>
        <w:t>,</w:t>
      </w:r>
      <w:r w:rsidR="000E0D73" w:rsidRPr="00F812FD">
        <w:rPr>
          <w:rFonts w:ascii="Times New Roman" w:hAnsi="Times New Roman" w:cs="Times New Roman"/>
          <w:sz w:val="24"/>
          <w:szCs w:val="24"/>
        </w:rPr>
        <w:t xml:space="preserve"> ориентирует на поиск неудачи, отрицательно сказывается на мотивации ученика, его</w:t>
      </w:r>
      <w:r>
        <w:rPr>
          <w:rFonts w:ascii="Times New Roman" w:hAnsi="Times New Roman" w:cs="Times New Roman"/>
          <w:sz w:val="24"/>
          <w:szCs w:val="24"/>
        </w:rPr>
        <w:t xml:space="preserve"> личностной самооценке. Исходя из обратного,</w:t>
      </w:r>
      <w:r w:rsidR="000E0D73" w:rsidRPr="00F812FD">
        <w:rPr>
          <w:rFonts w:ascii="Times New Roman" w:hAnsi="Times New Roman" w:cs="Times New Roman"/>
          <w:sz w:val="24"/>
          <w:szCs w:val="24"/>
        </w:rPr>
        <w:t xml:space="preserve"> предлагается переосмыслить шкалу по принципу «прибавления» и «уровне</w:t>
      </w:r>
      <w:r w:rsidR="00556977">
        <w:rPr>
          <w:rFonts w:ascii="Times New Roman" w:hAnsi="Times New Roman" w:cs="Times New Roman"/>
          <w:sz w:val="24"/>
          <w:szCs w:val="24"/>
        </w:rPr>
        <w:t>во</w:t>
      </w:r>
      <w:r w:rsidR="000E0D73" w:rsidRPr="00F812FD">
        <w:rPr>
          <w:rFonts w:ascii="Times New Roman" w:hAnsi="Times New Roman" w:cs="Times New Roman"/>
          <w:sz w:val="24"/>
          <w:szCs w:val="24"/>
        </w:rPr>
        <w:t>го подхода» – решение учени</w:t>
      </w:r>
      <w:r>
        <w:rPr>
          <w:rFonts w:ascii="Times New Roman" w:hAnsi="Times New Roman" w:cs="Times New Roman"/>
          <w:sz w:val="24"/>
          <w:szCs w:val="24"/>
        </w:rPr>
        <w:t>ком даже простой учебной задачи или</w:t>
      </w:r>
      <w:r w:rsidR="000E0D73" w:rsidRPr="00F812FD">
        <w:rPr>
          <w:rFonts w:ascii="Times New Roman" w:hAnsi="Times New Roman" w:cs="Times New Roman"/>
          <w:sz w:val="24"/>
          <w:szCs w:val="24"/>
        </w:rPr>
        <w:t xml:space="preserve"> части задачи </w:t>
      </w:r>
      <w:proofErr w:type="gramStart"/>
      <w:r w:rsidR="000E0D73" w:rsidRPr="00F812FD">
        <w:rPr>
          <w:rFonts w:ascii="Times New Roman" w:hAnsi="Times New Roman" w:cs="Times New Roman"/>
          <w:sz w:val="24"/>
          <w:szCs w:val="24"/>
        </w:rPr>
        <w:t>оценивать</w:t>
      </w:r>
      <w:proofErr w:type="gramEnd"/>
      <w:r w:rsidR="000E0D73" w:rsidRPr="00F812FD">
        <w:rPr>
          <w:rFonts w:ascii="Times New Roman" w:hAnsi="Times New Roman" w:cs="Times New Roman"/>
          <w:sz w:val="24"/>
          <w:szCs w:val="24"/>
        </w:rPr>
        <w:t xml:space="preserve"> как безусловный успех, но на простом уровне, за которым следует более высокий уровень, к ко</w:t>
      </w:r>
      <w:r w:rsidR="0071493C">
        <w:rPr>
          <w:rFonts w:ascii="Times New Roman" w:hAnsi="Times New Roman" w:cs="Times New Roman"/>
          <w:sz w:val="24"/>
          <w:szCs w:val="24"/>
        </w:rPr>
        <w:t xml:space="preserve">торому ученик может стремиться. </w:t>
      </w:r>
      <w:r w:rsidR="000E0D73">
        <w:rPr>
          <w:rFonts w:ascii="Times New Roman" w:hAnsi="Times New Roman" w:cs="Times New Roman"/>
          <w:sz w:val="24"/>
          <w:szCs w:val="24"/>
        </w:rPr>
        <w:t>Итогом воплощения такого переосмысления</w:t>
      </w:r>
      <w:r w:rsidR="00556977">
        <w:rPr>
          <w:rFonts w:ascii="Times New Roman" w:hAnsi="Times New Roman" w:cs="Times New Roman"/>
          <w:sz w:val="24"/>
          <w:szCs w:val="24"/>
        </w:rPr>
        <w:t xml:space="preserve"> явилась технология</w:t>
      </w:r>
      <w:r w:rsidR="000E0D73" w:rsidRPr="001E3A22">
        <w:rPr>
          <w:rFonts w:ascii="Times New Roman" w:hAnsi="Times New Roman" w:cs="Times New Roman"/>
          <w:sz w:val="24"/>
          <w:szCs w:val="24"/>
        </w:rPr>
        <w:t xml:space="preserve"> оценивания образовательных достижений (учеб</w:t>
      </w:r>
      <w:r w:rsidR="000E0D73">
        <w:rPr>
          <w:rFonts w:ascii="Times New Roman" w:hAnsi="Times New Roman" w:cs="Times New Roman"/>
          <w:sz w:val="24"/>
          <w:szCs w:val="24"/>
        </w:rPr>
        <w:t xml:space="preserve">ных </w:t>
      </w:r>
      <w:r w:rsidR="000E0D73" w:rsidRPr="001E3A22">
        <w:rPr>
          <w:rFonts w:ascii="Times New Roman" w:hAnsi="Times New Roman" w:cs="Times New Roman"/>
          <w:sz w:val="24"/>
          <w:szCs w:val="24"/>
        </w:rPr>
        <w:t>успехов</w:t>
      </w:r>
      <w:r w:rsidR="00556977" w:rsidRPr="001E3A22">
        <w:rPr>
          <w:rFonts w:ascii="Times New Roman" w:hAnsi="Times New Roman" w:cs="Times New Roman"/>
          <w:sz w:val="24"/>
          <w:szCs w:val="24"/>
        </w:rPr>
        <w:t>), которая</w:t>
      </w:r>
      <w:r w:rsidR="000E0D73" w:rsidRPr="001E3A22">
        <w:rPr>
          <w:rFonts w:ascii="Times New Roman" w:hAnsi="Times New Roman" w:cs="Times New Roman"/>
          <w:sz w:val="24"/>
          <w:szCs w:val="24"/>
        </w:rPr>
        <w:t xml:space="preserve"> была разработана авторами Образовательной </w:t>
      </w:r>
      <w:r w:rsidR="00556977" w:rsidRPr="001E3A22">
        <w:rPr>
          <w:rFonts w:ascii="Times New Roman" w:hAnsi="Times New Roman" w:cs="Times New Roman"/>
          <w:sz w:val="24"/>
          <w:szCs w:val="24"/>
        </w:rPr>
        <w:t>системы «</w:t>
      </w:r>
      <w:r w:rsidR="000E0D73" w:rsidRPr="001E3A22">
        <w:rPr>
          <w:rFonts w:ascii="Times New Roman" w:hAnsi="Times New Roman" w:cs="Times New Roman"/>
          <w:sz w:val="24"/>
          <w:szCs w:val="24"/>
        </w:rPr>
        <w:t xml:space="preserve">Школа 2100». </w:t>
      </w:r>
      <w:r w:rsidR="000E0D73" w:rsidRPr="000A60F9">
        <w:rPr>
          <w:rFonts w:ascii="Times New Roman" w:hAnsi="Times New Roman" w:cs="Times New Roman"/>
          <w:sz w:val="24"/>
          <w:szCs w:val="24"/>
        </w:rPr>
        <w:t>Д.Д.Данилова</w:t>
      </w:r>
      <w:r w:rsidR="000E0D73">
        <w:rPr>
          <w:rFonts w:ascii="Times New Roman" w:hAnsi="Times New Roman" w:cs="Times New Roman"/>
          <w:sz w:val="24"/>
          <w:szCs w:val="24"/>
        </w:rPr>
        <w:t>. Эта система может использоваться</w:t>
      </w:r>
      <w:r w:rsidR="000E0D73" w:rsidRPr="000A60F9">
        <w:rPr>
          <w:rFonts w:ascii="Times New Roman" w:hAnsi="Times New Roman" w:cs="Times New Roman"/>
          <w:sz w:val="24"/>
          <w:szCs w:val="24"/>
        </w:rPr>
        <w:t>по любому предмету</w:t>
      </w:r>
      <w:r w:rsidR="000E0D73">
        <w:rPr>
          <w:rFonts w:ascii="Times New Roman" w:hAnsi="Times New Roman" w:cs="Times New Roman"/>
          <w:sz w:val="24"/>
          <w:szCs w:val="24"/>
        </w:rPr>
        <w:t>.</w:t>
      </w:r>
      <w:r w:rsidR="000E0D73" w:rsidRPr="001E3A22">
        <w:rPr>
          <w:rFonts w:ascii="Times New Roman" w:hAnsi="Times New Roman" w:cs="Times New Roman"/>
          <w:sz w:val="24"/>
          <w:szCs w:val="24"/>
        </w:rPr>
        <w:t>Она представляет собой се</w:t>
      </w:r>
      <w:r w:rsidR="000E0D73">
        <w:rPr>
          <w:rFonts w:ascii="Times New Roman" w:hAnsi="Times New Roman" w:cs="Times New Roman"/>
          <w:sz w:val="24"/>
          <w:szCs w:val="24"/>
        </w:rPr>
        <w:t xml:space="preserve">мь правил, определяющих порядок </w:t>
      </w:r>
      <w:r w:rsidR="000E0D73" w:rsidRPr="001E3A22">
        <w:rPr>
          <w:rFonts w:ascii="Times New Roman" w:hAnsi="Times New Roman" w:cs="Times New Roman"/>
          <w:sz w:val="24"/>
          <w:szCs w:val="24"/>
        </w:rPr>
        <w:t>действий в разных ситуациях контроля и о</w:t>
      </w:r>
      <w:r w:rsidR="000E0D73">
        <w:rPr>
          <w:rFonts w:ascii="Times New Roman" w:hAnsi="Times New Roman" w:cs="Times New Roman"/>
          <w:sz w:val="24"/>
          <w:szCs w:val="24"/>
        </w:rPr>
        <w:t>ценивания. Эти правила дают от</w:t>
      </w:r>
      <w:r w:rsidR="000E0D73" w:rsidRPr="001E3A22">
        <w:rPr>
          <w:rFonts w:ascii="Times New Roman" w:hAnsi="Times New Roman" w:cs="Times New Roman"/>
          <w:sz w:val="24"/>
          <w:szCs w:val="24"/>
        </w:rPr>
        <w:t>веты на все вопросы системы оценивания результатов ФГОС.</w:t>
      </w:r>
      <w:r w:rsidR="000E0D73" w:rsidRPr="000A60F9">
        <w:rPr>
          <w:rFonts w:ascii="Times New Roman" w:hAnsi="Times New Roman" w:cs="Times New Roman"/>
          <w:sz w:val="24"/>
          <w:szCs w:val="24"/>
        </w:rPr>
        <w:t xml:space="preserve">Особенностями </w:t>
      </w:r>
      <w:r>
        <w:rPr>
          <w:rFonts w:ascii="Times New Roman" w:hAnsi="Times New Roman" w:cs="Times New Roman"/>
          <w:sz w:val="24"/>
          <w:szCs w:val="24"/>
        </w:rPr>
        <w:t xml:space="preserve">этой </w:t>
      </w:r>
      <w:r w:rsidR="000E0D73" w:rsidRPr="000A60F9">
        <w:rPr>
          <w:rFonts w:ascii="Times New Roman" w:hAnsi="Times New Roman" w:cs="Times New Roman"/>
          <w:sz w:val="24"/>
          <w:szCs w:val="24"/>
        </w:rPr>
        <w:t>системы оценки являются:</w:t>
      </w:r>
    </w:p>
    <w:p w:rsidR="000E0D73" w:rsidRPr="0071493C" w:rsidRDefault="002412E7"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 xml:space="preserve"> </w:t>
      </w:r>
      <w:r w:rsidR="000E0D73" w:rsidRPr="0071493C">
        <w:rPr>
          <w:rFonts w:ascii="Times New Roman" w:hAnsi="Times New Roman" w:cs="Times New Roman"/>
          <w:sz w:val="24"/>
          <w:szCs w:val="24"/>
        </w:rPr>
        <w:t>комплексный подход к оценке результатов образования (оценка предметных,</w:t>
      </w:r>
      <w:r w:rsidR="00241F57" w:rsidRPr="0071493C">
        <w:rPr>
          <w:rFonts w:ascii="Times New Roman" w:hAnsi="Times New Roman" w:cs="Times New Roman"/>
          <w:sz w:val="24"/>
          <w:szCs w:val="24"/>
        </w:rPr>
        <w:t xml:space="preserve"> </w:t>
      </w:r>
      <w:proofErr w:type="spellStart"/>
      <w:r w:rsidR="000E0D73" w:rsidRPr="0071493C">
        <w:rPr>
          <w:rFonts w:ascii="Times New Roman" w:hAnsi="Times New Roman" w:cs="Times New Roman"/>
          <w:sz w:val="24"/>
          <w:szCs w:val="24"/>
        </w:rPr>
        <w:t>метапредметных</w:t>
      </w:r>
      <w:proofErr w:type="spellEnd"/>
      <w:r w:rsidR="000E0D73" w:rsidRPr="0071493C">
        <w:rPr>
          <w:rFonts w:ascii="Times New Roman" w:hAnsi="Times New Roman" w:cs="Times New Roman"/>
          <w:sz w:val="24"/>
          <w:szCs w:val="24"/>
        </w:rPr>
        <w:t xml:space="preserve"> и личностных результатов общего образования);</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использование планируемых результатов ос</w:t>
      </w:r>
      <w:r w:rsidR="002412E7" w:rsidRPr="0071493C">
        <w:rPr>
          <w:rFonts w:ascii="Times New Roman" w:hAnsi="Times New Roman" w:cs="Times New Roman"/>
          <w:sz w:val="24"/>
          <w:szCs w:val="24"/>
        </w:rPr>
        <w:t xml:space="preserve">воения основных образовательных </w:t>
      </w:r>
      <w:r w:rsidRPr="0071493C">
        <w:rPr>
          <w:rFonts w:ascii="Times New Roman" w:hAnsi="Times New Roman" w:cs="Times New Roman"/>
          <w:sz w:val="24"/>
          <w:szCs w:val="24"/>
        </w:rPr>
        <w:t xml:space="preserve">программ в качестве содержательной и </w:t>
      </w:r>
      <w:proofErr w:type="spellStart"/>
      <w:r w:rsidRPr="0071493C">
        <w:rPr>
          <w:rFonts w:ascii="Times New Roman" w:hAnsi="Times New Roman" w:cs="Times New Roman"/>
          <w:sz w:val="24"/>
          <w:szCs w:val="24"/>
        </w:rPr>
        <w:t>критериальной</w:t>
      </w:r>
      <w:proofErr w:type="spellEnd"/>
      <w:r w:rsidRPr="0071493C">
        <w:rPr>
          <w:rFonts w:ascii="Times New Roman" w:hAnsi="Times New Roman" w:cs="Times New Roman"/>
          <w:sz w:val="24"/>
          <w:szCs w:val="24"/>
        </w:rPr>
        <w:t xml:space="preserve"> базы оценки;</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оценка успешности освоения содержания отдельных учебных предметов на о</w:t>
      </w:r>
      <w:r w:rsidR="002412E7" w:rsidRPr="0071493C">
        <w:rPr>
          <w:rFonts w:ascii="Times New Roman" w:hAnsi="Times New Roman" w:cs="Times New Roman"/>
          <w:sz w:val="24"/>
          <w:szCs w:val="24"/>
        </w:rPr>
        <w:t xml:space="preserve">снове </w:t>
      </w:r>
      <w:r w:rsidRPr="0071493C">
        <w:rPr>
          <w:rFonts w:ascii="Times New Roman" w:hAnsi="Times New Roman" w:cs="Times New Roman"/>
          <w:sz w:val="24"/>
          <w:szCs w:val="24"/>
        </w:rPr>
        <w:t>системно-</w:t>
      </w:r>
      <w:proofErr w:type="spellStart"/>
      <w:r w:rsidRPr="0071493C">
        <w:rPr>
          <w:rFonts w:ascii="Times New Roman" w:hAnsi="Times New Roman" w:cs="Times New Roman"/>
          <w:sz w:val="24"/>
          <w:szCs w:val="24"/>
        </w:rPr>
        <w:t>деятельностного</w:t>
      </w:r>
      <w:proofErr w:type="spellEnd"/>
      <w:r w:rsidRPr="0071493C">
        <w:rPr>
          <w:rFonts w:ascii="Times New Roman" w:hAnsi="Times New Roman" w:cs="Times New Roman"/>
          <w:sz w:val="24"/>
          <w:szCs w:val="24"/>
        </w:rPr>
        <w:t xml:space="preserve"> подхода, проявляюще</w:t>
      </w:r>
      <w:r w:rsidR="002412E7" w:rsidRPr="0071493C">
        <w:rPr>
          <w:rFonts w:ascii="Times New Roman" w:hAnsi="Times New Roman" w:cs="Times New Roman"/>
          <w:sz w:val="24"/>
          <w:szCs w:val="24"/>
        </w:rPr>
        <w:t xml:space="preserve">гося в способности к выполнению </w:t>
      </w:r>
      <w:r w:rsidRPr="0071493C">
        <w:rPr>
          <w:rFonts w:ascii="Times New Roman" w:hAnsi="Times New Roman" w:cs="Times New Roman"/>
          <w:sz w:val="24"/>
          <w:szCs w:val="24"/>
        </w:rPr>
        <w:t>учебно-практических и учебно-познавательных задач;</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оценка динамики образовательных достижений обучающихся;</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сочетание внешней и внутренней оценки как механизма обеспечения</w:t>
      </w:r>
      <w:r w:rsidR="002412E7" w:rsidRPr="0071493C">
        <w:rPr>
          <w:rFonts w:ascii="Times New Roman" w:hAnsi="Times New Roman" w:cs="Times New Roman"/>
          <w:sz w:val="24"/>
          <w:szCs w:val="24"/>
        </w:rPr>
        <w:t xml:space="preserve"> качества </w:t>
      </w:r>
      <w:r w:rsidRPr="0071493C">
        <w:rPr>
          <w:rFonts w:ascii="Times New Roman" w:hAnsi="Times New Roman" w:cs="Times New Roman"/>
          <w:sz w:val="24"/>
          <w:szCs w:val="24"/>
        </w:rPr>
        <w:t>образования;</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уровневый подход к разработке планируемы</w:t>
      </w:r>
      <w:r w:rsidR="002412E7" w:rsidRPr="0071493C">
        <w:rPr>
          <w:rFonts w:ascii="Times New Roman" w:hAnsi="Times New Roman" w:cs="Times New Roman"/>
          <w:sz w:val="24"/>
          <w:szCs w:val="24"/>
        </w:rPr>
        <w:t xml:space="preserve">х результатов, инструментария и </w:t>
      </w:r>
      <w:r w:rsidRPr="0071493C">
        <w:rPr>
          <w:rFonts w:ascii="Times New Roman" w:hAnsi="Times New Roman" w:cs="Times New Roman"/>
          <w:sz w:val="24"/>
          <w:szCs w:val="24"/>
        </w:rPr>
        <w:t>представлению их;</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использование накопительной системы оцени</w:t>
      </w:r>
      <w:r w:rsidR="002412E7" w:rsidRPr="0071493C">
        <w:rPr>
          <w:rFonts w:ascii="Times New Roman" w:hAnsi="Times New Roman" w:cs="Times New Roman"/>
          <w:sz w:val="24"/>
          <w:szCs w:val="24"/>
        </w:rPr>
        <w:t xml:space="preserve">вания, характеризующей динамику </w:t>
      </w:r>
      <w:r w:rsidRPr="0071493C">
        <w:rPr>
          <w:rFonts w:ascii="Times New Roman" w:hAnsi="Times New Roman" w:cs="Times New Roman"/>
          <w:sz w:val="24"/>
          <w:szCs w:val="24"/>
        </w:rPr>
        <w:t>индивидуальных образовательных достижений (Портфель достижений или</w:t>
      </w:r>
      <w:r w:rsidR="002412E7" w:rsidRPr="0071493C">
        <w:rPr>
          <w:rFonts w:ascii="Times New Roman" w:hAnsi="Times New Roman" w:cs="Times New Roman"/>
          <w:sz w:val="24"/>
          <w:szCs w:val="24"/>
        </w:rPr>
        <w:t xml:space="preserve"> иные </w:t>
      </w:r>
      <w:r w:rsidRPr="0071493C">
        <w:rPr>
          <w:rFonts w:ascii="Times New Roman" w:hAnsi="Times New Roman" w:cs="Times New Roman"/>
          <w:sz w:val="24"/>
          <w:szCs w:val="24"/>
        </w:rPr>
        <w:t>формы);</w:t>
      </w:r>
    </w:p>
    <w:p w:rsidR="000E0D73" w:rsidRPr="0071493C" w:rsidRDefault="000E0D73" w:rsidP="0071493C">
      <w:pPr>
        <w:pStyle w:val="a4"/>
        <w:numPr>
          <w:ilvl w:val="0"/>
          <w:numId w:val="11"/>
        </w:numPr>
        <w:spacing w:line="240" w:lineRule="atLeast"/>
        <w:jc w:val="both"/>
        <w:rPr>
          <w:rFonts w:ascii="Times New Roman" w:hAnsi="Times New Roman" w:cs="Times New Roman"/>
          <w:sz w:val="24"/>
          <w:szCs w:val="24"/>
        </w:rPr>
      </w:pPr>
      <w:r w:rsidRPr="0071493C">
        <w:rPr>
          <w:rFonts w:ascii="Times New Roman" w:hAnsi="Times New Roman" w:cs="Times New Roman"/>
          <w:sz w:val="24"/>
          <w:szCs w:val="24"/>
        </w:rPr>
        <w:t>использование наряду со стандартизированными п</w:t>
      </w:r>
      <w:r w:rsidR="002412E7" w:rsidRPr="0071493C">
        <w:rPr>
          <w:rFonts w:ascii="Times New Roman" w:hAnsi="Times New Roman" w:cs="Times New Roman"/>
          <w:sz w:val="24"/>
          <w:szCs w:val="24"/>
        </w:rPr>
        <w:t xml:space="preserve">исьменными или устными работами </w:t>
      </w:r>
      <w:r w:rsidRPr="0071493C">
        <w:rPr>
          <w:rFonts w:ascii="Times New Roman" w:hAnsi="Times New Roman" w:cs="Times New Roman"/>
          <w:sz w:val="24"/>
          <w:szCs w:val="24"/>
        </w:rPr>
        <w:t>таких форм и методов оценки, как проекты, практиче</w:t>
      </w:r>
      <w:r w:rsidR="002412E7" w:rsidRPr="0071493C">
        <w:rPr>
          <w:rFonts w:ascii="Times New Roman" w:hAnsi="Times New Roman" w:cs="Times New Roman"/>
          <w:sz w:val="24"/>
          <w:szCs w:val="24"/>
        </w:rPr>
        <w:t xml:space="preserve">ские работы, творческие работы, </w:t>
      </w:r>
      <w:r w:rsidRPr="0071493C">
        <w:rPr>
          <w:rFonts w:ascii="Times New Roman" w:hAnsi="Times New Roman" w:cs="Times New Roman"/>
          <w:sz w:val="24"/>
          <w:szCs w:val="24"/>
        </w:rPr>
        <w:t>самоанализ, самооценка, наблюдения и др.</w:t>
      </w:r>
    </w:p>
    <w:p w:rsidR="00135916" w:rsidRPr="00241F57" w:rsidRDefault="00135916" w:rsidP="0071493C">
      <w:pPr>
        <w:pStyle w:val="a5"/>
        <w:jc w:val="both"/>
      </w:pPr>
      <w:r w:rsidRPr="00241F57">
        <w:t xml:space="preserve">Методика </w:t>
      </w:r>
      <w:r w:rsidRPr="00241F57">
        <w:rPr>
          <w:b/>
          <w:bCs/>
        </w:rPr>
        <w:t>«Составление тестов»</w:t>
      </w:r>
      <w:r w:rsidRPr="00241F57">
        <w:t xml:space="preserve"> - универсальная процедура, которую можно использовать как в начальной школе, так и в работе со старшими учащимися. Её суть состоит в том, что учащиеся самостоятельно формулируют вопросы по теме. </w:t>
      </w:r>
    </w:p>
    <w:p w:rsidR="00135916" w:rsidRPr="00241F57" w:rsidRDefault="00135916" w:rsidP="0071493C">
      <w:pPr>
        <w:pStyle w:val="a5"/>
        <w:jc w:val="both"/>
      </w:pPr>
      <w:r w:rsidRPr="00241F57">
        <w:rPr>
          <w:b/>
          <w:bCs/>
        </w:rPr>
        <w:t>К оценочным инструментам, развивающим рефлексию</w:t>
      </w:r>
      <w:r w:rsidRPr="00241F57">
        <w:t xml:space="preserve"> ученика и дающим важную информацию учителю, помимо недельных отчетов и составления тестов, относятся </w:t>
      </w:r>
      <w:r w:rsidRPr="00241F57">
        <w:rPr>
          <w:b/>
          <w:bCs/>
        </w:rPr>
        <w:t>опросники самодиагностики</w:t>
      </w:r>
      <w:r w:rsidRPr="00241F57">
        <w:t>.</w:t>
      </w:r>
    </w:p>
    <w:p w:rsidR="00135916" w:rsidRPr="00241F57" w:rsidRDefault="00135916" w:rsidP="0071493C">
      <w:pPr>
        <w:pStyle w:val="a5"/>
        <w:jc w:val="both"/>
      </w:pPr>
      <w:r w:rsidRPr="00241F57">
        <w:rPr>
          <w:b/>
          <w:bCs/>
        </w:rPr>
        <w:lastRenderedPageBreak/>
        <w:t>Методика «Карта понятий»</w:t>
      </w:r>
      <w:r w:rsidRPr="00241F57">
        <w:t xml:space="preserve"> опирается на </w:t>
      </w:r>
      <w:proofErr w:type="spellStart"/>
      <w:r w:rsidRPr="00241F57">
        <w:t>критериальное</w:t>
      </w:r>
      <w:proofErr w:type="spellEnd"/>
      <w:r w:rsidRPr="00241F57">
        <w:t xml:space="preserve"> оценивание. Карты понятий позволяют оценить, как хорошо ученики могут видеть «общую картину» предмета или отдельной темы, то есть удалось им построить связи между отдельными элементами темы и систематизировать пройденный материал. </w:t>
      </w:r>
    </w:p>
    <w:p w:rsidR="007D7BA7" w:rsidRDefault="00135916" w:rsidP="0071493C">
      <w:pPr>
        <w:pStyle w:val="a5"/>
        <w:jc w:val="both"/>
      </w:pPr>
      <w:r w:rsidRPr="00241F57">
        <w:t xml:space="preserve">Очень эффективным элементом для оценивания является </w:t>
      </w:r>
      <w:r w:rsidRPr="00241F57">
        <w:rPr>
          <w:b/>
          <w:bCs/>
        </w:rPr>
        <w:t>оценочный лист</w:t>
      </w:r>
      <w:r w:rsidR="003A6374" w:rsidRPr="00241F57">
        <w:t xml:space="preserve"> учащегося, </w:t>
      </w:r>
      <w:r w:rsidR="003A6374" w:rsidRPr="00241F57">
        <w:rPr>
          <w:b/>
        </w:rPr>
        <w:t>карты успешности, листы достижений</w:t>
      </w:r>
      <w:r w:rsidR="003A6374" w:rsidRPr="00241F57">
        <w:t>.</w:t>
      </w:r>
      <w:r w:rsidRPr="00241F57">
        <w:t xml:space="preserve"> В начале каждого блока учащимся выдается оценочный лист, в котором прописана тема блока, сроки его прохождения, перечень формируемых умений, требования к данному блоку.</w:t>
      </w:r>
    </w:p>
    <w:p w:rsidR="00241F57" w:rsidRDefault="00241F57" w:rsidP="0071493C">
      <w:pPr>
        <w:pStyle w:val="a4"/>
        <w:jc w:val="center"/>
        <w:rPr>
          <w:rFonts w:ascii="Times New Roman" w:hAnsi="Times New Roman" w:cs="Times New Roman"/>
          <w:b/>
          <w:sz w:val="24"/>
          <w:szCs w:val="24"/>
        </w:rPr>
      </w:pPr>
      <w:r w:rsidRPr="00241F57">
        <w:rPr>
          <w:rFonts w:ascii="Times New Roman" w:hAnsi="Times New Roman" w:cs="Times New Roman"/>
          <w:b/>
          <w:sz w:val="24"/>
          <w:szCs w:val="24"/>
        </w:rPr>
        <w:t>Отличительные особенности системы оценки предметных результатов</w:t>
      </w:r>
    </w:p>
    <w:p w:rsidR="00241F57" w:rsidRPr="00241F57" w:rsidRDefault="00241F57" w:rsidP="0071493C">
      <w:pPr>
        <w:pStyle w:val="a4"/>
        <w:jc w:val="center"/>
        <w:rPr>
          <w:rFonts w:ascii="Times New Roman" w:hAnsi="Times New Roman" w:cs="Times New Roman"/>
          <w:b/>
          <w:sz w:val="24"/>
          <w:szCs w:val="24"/>
        </w:rPr>
      </w:pPr>
      <w:r>
        <w:rPr>
          <w:rFonts w:ascii="Times New Roman" w:hAnsi="Times New Roman" w:cs="Times New Roman"/>
          <w:b/>
          <w:sz w:val="24"/>
          <w:szCs w:val="24"/>
        </w:rPr>
        <w:t>в рамках ФГОС</w:t>
      </w:r>
    </w:p>
    <w:p w:rsidR="007D7BA7" w:rsidRPr="00241F57" w:rsidRDefault="007D7BA7" w:rsidP="0071493C">
      <w:pPr>
        <w:jc w:val="both"/>
        <w:rPr>
          <w:rFonts w:ascii="Times New Roman" w:hAnsi="Times New Roman" w:cs="Times New Roman"/>
          <w:sz w:val="24"/>
          <w:szCs w:val="24"/>
        </w:rPr>
      </w:pPr>
      <w:r w:rsidRPr="00241F57">
        <w:rPr>
          <w:rFonts w:ascii="Times New Roman" w:hAnsi="Times New Roman" w:cs="Times New Roman"/>
          <w:sz w:val="24"/>
          <w:szCs w:val="24"/>
        </w:rPr>
        <w:t xml:space="preserve">Система оценки предметных </w:t>
      </w:r>
      <w:bookmarkStart w:id="0" w:name="_GoBack"/>
      <w:bookmarkEnd w:id="0"/>
      <w:r w:rsidR="002F0DC8" w:rsidRPr="00241F57">
        <w:rPr>
          <w:rFonts w:ascii="Times New Roman" w:hAnsi="Times New Roman" w:cs="Times New Roman"/>
          <w:sz w:val="24"/>
          <w:szCs w:val="24"/>
        </w:rPr>
        <w:t>результатов освоения</w:t>
      </w:r>
      <w:r w:rsidRPr="00241F57">
        <w:rPr>
          <w:rFonts w:ascii="Times New Roman" w:hAnsi="Times New Roman" w:cs="Times New Roman"/>
          <w:sz w:val="24"/>
          <w:szCs w:val="24"/>
        </w:rPr>
        <w:t xml:space="preserve">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D7BA7" w:rsidRPr="00167AFA" w:rsidRDefault="007D7BA7" w:rsidP="0071493C">
      <w:pPr>
        <w:jc w:val="both"/>
        <w:rPr>
          <w:rFonts w:ascii="Times New Roman" w:hAnsi="Times New Roman" w:cs="Times New Roman"/>
          <w:sz w:val="24"/>
          <w:szCs w:val="24"/>
        </w:rPr>
      </w:pPr>
      <w:r w:rsidRPr="00482A23">
        <w:rPr>
          <w:rFonts w:ascii="Times New Roman" w:hAnsi="Times New Roman" w:cs="Times New Roman"/>
          <w:b/>
          <w:sz w:val="24"/>
          <w:szCs w:val="24"/>
        </w:rPr>
        <w:t>Базовый уровень</w:t>
      </w:r>
      <w:r w:rsidRPr="00167AFA">
        <w:rPr>
          <w:rFonts w:ascii="Times New Roman" w:hAnsi="Times New Roman" w:cs="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D7BA7" w:rsidRPr="00167AFA" w:rsidRDefault="007D7BA7" w:rsidP="0071493C">
      <w:pPr>
        <w:jc w:val="both"/>
        <w:rPr>
          <w:rFonts w:ascii="Times New Roman" w:hAnsi="Times New Roman" w:cs="Times New Roman"/>
          <w:sz w:val="24"/>
          <w:szCs w:val="24"/>
        </w:rPr>
      </w:pPr>
      <w:r w:rsidRPr="00482A23">
        <w:rPr>
          <w:rFonts w:ascii="Times New Roman" w:hAnsi="Times New Roman" w:cs="Times New Roman"/>
          <w:b/>
          <w:sz w:val="24"/>
          <w:szCs w:val="24"/>
        </w:rPr>
        <w:t xml:space="preserve">Превышение </w:t>
      </w:r>
      <w:r w:rsidRPr="00167AFA">
        <w:rPr>
          <w:rFonts w:ascii="Times New Roman" w:hAnsi="Times New Roman" w:cs="Times New Roman"/>
          <w:sz w:val="24"/>
          <w:szCs w:val="24"/>
        </w:rPr>
        <w:t>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 следующие два уровня, превышающие базовый:</w:t>
      </w:r>
    </w:p>
    <w:p w:rsidR="007D7BA7" w:rsidRPr="0071493C" w:rsidRDefault="007D7BA7" w:rsidP="0071493C">
      <w:pPr>
        <w:pStyle w:val="a4"/>
        <w:numPr>
          <w:ilvl w:val="0"/>
          <w:numId w:val="12"/>
        </w:numPr>
        <w:jc w:val="both"/>
        <w:rPr>
          <w:rFonts w:ascii="Times New Roman" w:hAnsi="Times New Roman" w:cs="Times New Roman"/>
          <w:sz w:val="24"/>
          <w:szCs w:val="24"/>
        </w:rPr>
      </w:pPr>
      <w:r w:rsidRPr="0071493C">
        <w:rPr>
          <w:rFonts w:ascii="Times New Roman" w:hAnsi="Times New Roman" w:cs="Times New Roman"/>
          <w:sz w:val="24"/>
          <w:szCs w:val="24"/>
        </w:rPr>
        <w:t>повышенный уровень достижения планируемых результатов, оценка «хорошо» (отметка «4»);</w:t>
      </w:r>
    </w:p>
    <w:p w:rsidR="007D7BA7" w:rsidRPr="0071493C" w:rsidRDefault="007D7BA7" w:rsidP="0071493C">
      <w:pPr>
        <w:pStyle w:val="a4"/>
        <w:numPr>
          <w:ilvl w:val="0"/>
          <w:numId w:val="12"/>
        </w:numPr>
        <w:jc w:val="both"/>
        <w:rPr>
          <w:rFonts w:ascii="Times New Roman" w:hAnsi="Times New Roman" w:cs="Times New Roman"/>
          <w:sz w:val="24"/>
          <w:szCs w:val="24"/>
        </w:rPr>
      </w:pPr>
      <w:r w:rsidRPr="0071493C">
        <w:rPr>
          <w:rFonts w:ascii="Times New Roman" w:hAnsi="Times New Roman" w:cs="Times New Roman"/>
          <w:sz w:val="24"/>
          <w:szCs w:val="24"/>
        </w:rPr>
        <w:t>высокий уровень достижения планируемых результатов, оценка «отлично» (отметка «5»).</w:t>
      </w:r>
    </w:p>
    <w:p w:rsidR="007D7BA7" w:rsidRPr="00167AFA" w:rsidRDefault="007D7BA7" w:rsidP="0071493C">
      <w:pPr>
        <w:jc w:val="both"/>
        <w:rPr>
          <w:rFonts w:ascii="Times New Roman" w:hAnsi="Times New Roman" w:cs="Times New Roman"/>
          <w:sz w:val="24"/>
          <w:szCs w:val="24"/>
        </w:rPr>
      </w:pPr>
      <w:r w:rsidRPr="00167AF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67AFA">
        <w:rPr>
          <w:rFonts w:ascii="Times New Roman" w:hAnsi="Times New Roman" w:cs="Times New Roman"/>
          <w:sz w:val="24"/>
          <w:szCs w:val="24"/>
        </w:rPr>
        <w:t>сформированностью</w:t>
      </w:r>
      <w:proofErr w:type="spellEnd"/>
      <w:r w:rsidRPr="00167AFA">
        <w:rPr>
          <w:rFonts w:ascii="Times New Roman" w:hAnsi="Times New Roman" w:cs="Times New Roman"/>
          <w:sz w:val="24"/>
          <w:szCs w:val="24"/>
        </w:rPr>
        <w:t xml:space="preserve"> интересов к данной предметной области.</w:t>
      </w:r>
    </w:p>
    <w:p w:rsidR="007D7BA7" w:rsidRPr="00167AFA" w:rsidRDefault="007D7BA7" w:rsidP="0071493C">
      <w:pPr>
        <w:jc w:val="both"/>
        <w:rPr>
          <w:rFonts w:ascii="Times New Roman" w:hAnsi="Times New Roman" w:cs="Times New Roman"/>
          <w:sz w:val="24"/>
          <w:szCs w:val="24"/>
        </w:rPr>
      </w:pPr>
      <w:r w:rsidRPr="00167AFA">
        <w:rPr>
          <w:rFonts w:ascii="Times New Roman" w:hAnsi="Times New Roman" w:cs="Times New Roman"/>
          <w:sz w:val="24"/>
          <w:szCs w:val="24"/>
        </w:rPr>
        <w:t>Если уровень достижений обучающихся  ниже базового выделяются  два уровня:</w:t>
      </w:r>
    </w:p>
    <w:p w:rsidR="007D7BA7" w:rsidRPr="0071493C" w:rsidRDefault="007D7BA7" w:rsidP="0071493C">
      <w:pPr>
        <w:pStyle w:val="a4"/>
        <w:numPr>
          <w:ilvl w:val="0"/>
          <w:numId w:val="14"/>
        </w:numPr>
        <w:jc w:val="both"/>
        <w:rPr>
          <w:rFonts w:ascii="Times New Roman" w:hAnsi="Times New Roman" w:cs="Times New Roman"/>
          <w:sz w:val="24"/>
          <w:szCs w:val="24"/>
        </w:rPr>
      </w:pPr>
      <w:r w:rsidRPr="0071493C">
        <w:rPr>
          <w:rFonts w:ascii="Times New Roman" w:hAnsi="Times New Roman" w:cs="Times New Roman"/>
          <w:sz w:val="24"/>
          <w:szCs w:val="24"/>
        </w:rPr>
        <w:t>пониженный уровень достижений, оценка «неудовлетворительно» (отметка «2»);</w:t>
      </w:r>
    </w:p>
    <w:p w:rsidR="007D7BA7" w:rsidRPr="0071493C" w:rsidRDefault="007D7BA7" w:rsidP="0071493C">
      <w:pPr>
        <w:pStyle w:val="a4"/>
        <w:numPr>
          <w:ilvl w:val="0"/>
          <w:numId w:val="14"/>
        </w:numPr>
        <w:jc w:val="both"/>
        <w:rPr>
          <w:rFonts w:ascii="Times New Roman" w:hAnsi="Times New Roman" w:cs="Times New Roman"/>
          <w:sz w:val="24"/>
          <w:szCs w:val="24"/>
        </w:rPr>
      </w:pPr>
      <w:r w:rsidRPr="0071493C">
        <w:rPr>
          <w:rFonts w:ascii="Times New Roman" w:hAnsi="Times New Roman" w:cs="Times New Roman"/>
          <w:sz w:val="24"/>
          <w:szCs w:val="24"/>
        </w:rPr>
        <w:t>низкий уровень достижений, оценка «плохо» (отметка «1»).</w:t>
      </w:r>
    </w:p>
    <w:p w:rsidR="00C011A5" w:rsidRDefault="007D7BA7" w:rsidP="0071493C">
      <w:pPr>
        <w:jc w:val="both"/>
        <w:rPr>
          <w:rFonts w:ascii="Times New Roman" w:hAnsi="Times New Roman" w:cs="Times New Roman"/>
          <w:sz w:val="24"/>
          <w:szCs w:val="24"/>
        </w:rPr>
      </w:pPr>
      <w:proofErr w:type="spellStart"/>
      <w:r w:rsidRPr="00167AFA">
        <w:rPr>
          <w:rFonts w:ascii="Times New Roman" w:hAnsi="Times New Roman" w:cs="Times New Roman"/>
          <w:sz w:val="24"/>
          <w:szCs w:val="24"/>
        </w:rPr>
        <w:t>Недостижение</w:t>
      </w:r>
      <w:proofErr w:type="spellEnd"/>
      <w:r w:rsidRPr="00167AFA">
        <w:rPr>
          <w:rFonts w:ascii="Times New Roman" w:hAnsi="Times New Roman" w:cs="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C54512" w:rsidRDefault="00C54512" w:rsidP="0071493C">
      <w:pPr>
        <w:jc w:val="both"/>
        <w:rPr>
          <w:rFonts w:ascii="Times New Roman" w:hAnsi="Times New Roman" w:cs="Times New Roman"/>
          <w:sz w:val="24"/>
          <w:szCs w:val="24"/>
        </w:rPr>
      </w:pPr>
      <w:r w:rsidRPr="00C54512">
        <w:rPr>
          <w:rFonts w:ascii="Times New Roman" w:hAnsi="Times New Roman" w:cs="Times New Roman"/>
          <w:sz w:val="24"/>
          <w:szCs w:val="24"/>
        </w:rPr>
        <w:t>Дополнительная  профессиональная  компетентность педагога</w:t>
      </w:r>
      <w:r>
        <w:rPr>
          <w:rFonts w:ascii="Times New Roman" w:hAnsi="Times New Roman" w:cs="Times New Roman"/>
          <w:sz w:val="24"/>
          <w:szCs w:val="24"/>
        </w:rPr>
        <w:t>.</w:t>
      </w:r>
    </w:p>
    <w:p w:rsidR="00DD3D31" w:rsidRPr="00C011A5" w:rsidRDefault="00C011A5" w:rsidP="0071493C">
      <w:pPr>
        <w:pStyle w:val="a4"/>
        <w:numPr>
          <w:ilvl w:val="0"/>
          <w:numId w:val="8"/>
        </w:numPr>
        <w:jc w:val="both"/>
        <w:rPr>
          <w:rFonts w:ascii="Times New Roman" w:hAnsi="Times New Roman" w:cs="Times New Roman"/>
          <w:sz w:val="24"/>
          <w:szCs w:val="24"/>
        </w:rPr>
      </w:pPr>
      <w:r w:rsidRPr="00C011A5">
        <w:rPr>
          <w:rFonts w:ascii="Times New Roman" w:hAnsi="Times New Roman" w:cs="Times New Roman"/>
          <w:sz w:val="24"/>
          <w:szCs w:val="24"/>
        </w:rPr>
        <w:t xml:space="preserve">Планировать и оценивать образовательные  достижения учащихся в соответствии с  требованиями ФГОС </w:t>
      </w:r>
    </w:p>
    <w:p w:rsidR="00241F57" w:rsidRDefault="00C011A5" w:rsidP="0071493C">
      <w:pPr>
        <w:pStyle w:val="a4"/>
        <w:numPr>
          <w:ilvl w:val="0"/>
          <w:numId w:val="8"/>
        </w:numPr>
        <w:jc w:val="both"/>
        <w:rPr>
          <w:rFonts w:ascii="Times New Roman" w:hAnsi="Times New Roman" w:cs="Times New Roman"/>
          <w:sz w:val="24"/>
          <w:szCs w:val="24"/>
        </w:rPr>
      </w:pPr>
      <w:r w:rsidRPr="00C011A5">
        <w:rPr>
          <w:rFonts w:ascii="Times New Roman" w:hAnsi="Times New Roman" w:cs="Times New Roman"/>
          <w:sz w:val="24"/>
          <w:szCs w:val="24"/>
        </w:rPr>
        <w:lastRenderedPageBreak/>
        <w:t xml:space="preserve">Внедрять инновационные </w:t>
      </w:r>
      <w:proofErr w:type="gramStart"/>
      <w:r w:rsidRPr="00C011A5">
        <w:rPr>
          <w:rFonts w:ascii="Times New Roman" w:hAnsi="Times New Roman" w:cs="Times New Roman"/>
          <w:sz w:val="24"/>
          <w:szCs w:val="24"/>
        </w:rPr>
        <w:t>образовательные  модели</w:t>
      </w:r>
      <w:proofErr w:type="gramEnd"/>
      <w:r w:rsidRPr="00C011A5">
        <w:rPr>
          <w:rFonts w:ascii="Times New Roman" w:hAnsi="Times New Roman" w:cs="Times New Roman"/>
          <w:sz w:val="24"/>
          <w:szCs w:val="24"/>
        </w:rPr>
        <w:t xml:space="preserve">, направленные на реализацию  </w:t>
      </w:r>
      <w:proofErr w:type="spellStart"/>
      <w:r w:rsidRPr="00C011A5">
        <w:rPr>
          <w:rFonts w:ascii="Times New Roman" w:hAnsi="Times New Roman" w:cs="Times New Roman"/>
          <w:sz w:val="24"/>
          <w:szCs w:val="24"/>
        </w:rPr>
        <w:t>деятельностного</w:t>
      </w:r>
      <w:proofErr w:type="spellEnd"/>
      <w:r w:rsidRPr="00C011A5">
        <w:rPr>
          <w:rFonts w:ascii="Times New Roman" w:hAnsi="Times New Roman" w:cs="Times New Roman"/>
          <w:sz w:val="24"/>
          <w:szCs w:val="24"/>
        </w:rPr>
        <w:t xml:space="preserve"> подхода и формирование у  школьников планируемых в ФГОС результатов </w:t>
      </w:r>
    </w:p>
    <w:p w:rsidR="0071493C" w:rsidRPr="0071493C" w:rsidRDefault="0071493C" w:rsidP="0071493C">
      <w:pPr>
        <w:jc w:val="both"/>
        <w:rPr>
          <w:rFonts w:ascii="Times New Roman" w:hAnsi="Times New Roman" w:cs="Times New Roman"/>
          <w:b/>
          <w:sz w:val="24"/>
          <w:szCs w:val="24"/>
        </w:rPr>
      </w:pPr>
      <w:r w:rsidRPr="0071493C">
        <w:rPr>
          <w:rFonts w:ascii="Times New Roman" w:hAnsi="Times New Roman" w:cs="Times New Roman"/>
          <w:b/>
          <w:sz w:val="24"/>
          <w:szCs w:val="24"/>
        </w:rPr>
        <w:t>Заключение:</w:t>
      </w:r>
    </w:p>
    <w:p w:rsidR="00135916" w:rsidRDefault="00CE51CE" w:rsidP="0071493C">
      <w:pPr>
        <w:pStyle w:val="a5"/>
        <w:jc w:val="both"/>
      </w:pPr>
      <w:r>
        <w:t xml:space="preserve">Отличительные особенности </w:t>
      </w:r>
      <w:r w:rsidR="001B6ADF">
        <w:t xml:space="preserve">системы оценки в рамках </w:t>
      </w:r>
      <w:r w:rsidR="00135916">
        <w:t xml:space="preserve">ФГОС являются следующие: комплексный подход к оценке результатов образования: оценка предметных, </w:t>
      </w:r>
      <w:proofErr w:type="spellStart"/>
      <w:r w:rsidR="00135916">
        <w:t>метапредметных</w:t>
      </w:r>
      <w:proofErr w:type="spellEnd"/>
      <w:r w:rsidR="00135916">
        <w:t xml:space="preserve"> и личностных результатов общего образования; использование планируемых результатов освоения основных образовательных программ в качестве содержательной и критериальной базы оценки; уровневый подход к разработке планируемых результатов, инструментария и представлению данных; использование накопительной системы оценивания (портфолио), характеризующей динамику индивидуальных образовательных достижений.</w:t>
      </w:r>
    </w:p>
    <w:p w:rsidR="00D475DA" w:rsidRDefault="000E0D73" w:rsidP="0071493C">
      <w:pPr>
        <w:jc w:val="both"/>
        <w:rPr>
          <w:rFonts w:ascii="Times New Roman" w:hAnsi="Times New Roman" w:cs="Times New Roman"/>
          <w:sz w:val="24"/>
          <w:szCs w:val="24"/>
        </w:rPr>
      </w:pPr>
      <w:r>
        <w:rPr>
          <w:rFonts w:ascii="Times New Roman" w:hAnsi="Times New Roman" w:cs="Times New Roman"/>
          <w:sz w:val="24"/>
          <w:szCs w:val="24"/>
        </w:rPr>
        <w:t>В соответствии с новыми</w:t>
      </w:r>
      <w:r w:rsidRPr="00EF3284">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EF3284">
        <w:rPr>
          <w:rFonts w:ascii="Times New Roman" w:hAnsi="Times New Roman" w:cs="Times New Roman"/>
          <w:sz w:val="24"/>
          <w:szCs w:val="24"/>
        </w:rPr>
        <w:t xml:space="preserve"> к системе оценки достижения пла</w:t>
      </w:r>
      <w:r>
        <w:rPr>
          <w:rFonts w:ascii="Times New Roman" w:hAnsi="Times New Roman" w:cs="Times New Roman"/>
          <w:sz w:val="24"/>
          <w:szCs w:val="24"/>
        </w:rPr>
        <w:t xml:space="preserve">нируемых результатов  по ФГОС образовательное учреждение  </w:t>
      </w:r>
      <w:r w:rsidRPr="00EF3284">
        <w:rPr>
          <w:rFonts w:ascii="Times New Roman" w:hAnsi="Times New Roman" w:cs="Times New Roman"/>
          <w:sz w:val="24"/>
          <w:szCs w:val="24"/>
        </w:rPr>
        <w:t>самостоя</w:t>
      </w:r>
      <w:r>
        <w:rPr>
          <w:rFonts w:ascii="Times New Roman" w:hAnsi="Times New Roman" w:cs="Times New Roman"/>
          <w:sz w:val="24"/>
          <w:szCs w:val="24"/>
        </w:rPr>
        <w:t xml:space="preserve">тельно в выборе системы оценок, </w:t>
      </w:r>
      <w:r w:rsidRPr="00EF3284">
        <w:rPr>
          <w:rFonts w:ascii="Times New Roman" w:hAnsi="Times New Roman" w:cs="Times New Roman"/>
          <w:sz w:val="24"/>
          <w:szCs w:val="24"/>
        </w:rPr>
        <w:t>форм, порядк</w:t>
      </w:r>
      <w:r>
        <w:rPr>
          <w:rFonts w:ascii="Times New Roman" w:hAnsi="Times New Roman" w:cs="Times New Roman"/>
          <w:sz w:val="24"/>
          <w:szCs w:val="24"/>
        </w:rPr>
        <w:t xml:space="preserve">а и периодичности промежуточной </w:t>
      </w:r>
      <w:r w:rsidRPr="00EF3284">
        <w:rPr>
          <w:rFonts w:ascii="Times New Roman" w:hAnsi="Times New Roman" w:cs="Times New Roman"/>
          <w:sz w:val="24"/>
          <w:szCs w:val="24"/>
        </w:rPr>
        <w:t>аттестации обучающихся.</w:t>
      </w:r>
      <w:r w:rsidR="00241F57">
        <w:rPr>
          <w:rFonts w:ascii="Times New Roman" w:hAnsi="Times New Roman" w:cs="Times New Roman"/>
          <w:sz w:val="24"/>
          <w:szCs w:val="24"/>
        </w:rPr>
        <w:t xml:space="preserve"> В общеобразовательном</w:t>
      </w:r>
      <w:r w:rsidR="0071493C">
        <w:rPr>
          <w:rFonts w:ascii="Times New Roman" w:hAnsi="Times New Roman" w:cs="Times New Roman"/>
          <w:sz w:val="24"/>
          <w:szCs w:val="24"/>
        </w:rPr>
        <w:t xml:space="preserve"> учреждении принимается</w:t>
      </w:r>
      <w:r w:rsidR="002412E7">
        <w:rPr>
          <w:rFonts w:ascii="Times New Roman" w:hAnsi="Times New Roman" w:cs="Times New Roman"/>
          <w:sz w:val="24"/>
          <w:szCs w:val="24"/>
        </w:rPr>
        <w:t xml:space="preserve"> п</w:t>
      </w:r>
      <w:r>
        <w:rPr>
          <w:rFonts w:ascii="Times New Roman" w:hAnsi="Times New Roman" w:cs="Times New Roman"/>
          <w:sz w:val="24"/>
          <w:szCs w:val="24"/>
        </w:rPr>
        <w:t xml:space="preserve">оложение </w:t>
      </w:r>
      <w:r w:rsidRPr="00EF3284">
        <w:rPr>
          <w:rFonts w:ascii="Times New Roman" w:hAnsi="Times New Roman" w:cs="Times New Roman"/>
          <w:sz w:val="24"/>
          <w:szCs w:val="24"/>
        </w:rPr>
        <w:t>о системе оценок, формах и порядке проведения промежуточной аттестации и переводе обучающихся по новым Федеральным государственным образовательным стандарт</w:t>
      </w:r>
      <w:r>
        <w:rPr>
          <w:rFonts w:ascii="Times New Roman" w:hAnsi="Times New Roman" w:cs="Times New Roman"/>
          <w:sz w:val="24"/>
          <w:szCs w:val="24"/>
        </w:rPr>
        <w:t>ам основн</w:t>
      </w:r>
      <w:r w:rsidR="0071493C">
        <w:rPr>
          <w:rFonts w:ascii="Times New Roman" w:hAnsi="Times New Roman" w:cs="Times New Roman"/>
          <w:sz w:val="24"/>
          <w:szCs w:val="24"/>
        </w:rPr>
        <w:t>ого общего образования</w:t>
      </w:r>
      <w:r>
        <w:rPr>
          <w:rFonts w:ascii="Times New Roman" w:hAnsi="Times New Roman" w:cs="Times New Roman"/>
          <w:sz w:val="24"/>
          <w:szCs w:val="24"/>
        </w:rPr>
        <w:t xml:space="preserve">. </w:t>
      </w:r>
      <w:r w:rsidRPr="00241F57">
        <w:rPr>
          <w:rFonts w:ascii="Times New Roman" w:hAnsi="Times New Roman" w:cs="Times New Roman"/>
          <w:sz w:val="24"/>
          <w:szCs w:val="24"/>
        </w:rPr>
        <w:t>Настоящее положение определяет основы организации  оценки знаний, универсальных учебных действий, формы и порядок промежуточной аттестации обучающихся основной ступени образования в соответствии с требованиями Федерального государственного стандарта основного общего образования и является обязательным.</w:t>
      </w:r>
      <w:r w:rsidRPr="00EF3284">
        <w:rPr>
          <w:rFonts w:ascii="Times New Roman" w:hAnsi="Times New Roman" w:cs="Times New Roman"/>
          <w:sz w:val="24"/>
          <w:szCs w:val="24"/>
        </w:rPr>
        <w:t xml:space="preserve"> Цель создания положения заключается в разъяснении принципов и особенностей организации оценки, форм и порядка промежуточной аттестации  обучающихся в условиях реализации ФГОС ООО.</w:t>
      </w:r>
    </w:p>
    <w:sectPr w:rsidR="00D475DA" w:rsidSect="00D1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50D59"/>
    <w:multiLevelType w:val="hybridMultilevel"/>
    <w:tmpl w:val="A0602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A80084"/>
    <w:multiLevelType w:val="hybridMultilevel"/>
    <w:tmpl w:val="FAFE8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CB6E9F"/>
    <w:multiLevelType w:val="hybridMultilevel"/>
    <w:tmpl w:val="2E40C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ED58D3"/>
    <w:multiLevelType w:val="hybridMultilevel"/>
    <w:tmpl w:val="E828D868"/>
    <w:lvl w:ilvl="0" w:tplc="FC5855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93336"/>
    <w:multiLevelType w:val="hybridMultilevel"/>
    <w:tmpl w:val="99B4F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BB0C94"/>
    <w:multiLevelType w:val="multilevel"/>
    <w:tmpl w:val="768E8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51D38"/>
    <w:multiLevelType w:val="multilevel"/>
    <w:tmpl w:val="62F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9776E"/>
    <w:multiLevelType w:val="hybridMultilevel"/>
    <w:tmpl w:val="149ACB56"/>
    <w:lvl w:ilvl="0" w:tplc="28A228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212ADB"/>
    <w:multiLevelType w:val="multilevel"/>
    <w:tmpl w:val="90A0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15CB3"/>
    <w:multiLevelType w:val="hybridMultilevel"/>
    <w:tmpl w:val="15A4A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496192"/>
    <w:multiLevelType w:val="hybridMultilevel"/>
    <w:tmpl w:val="DD604F92"/>
    <w:lvl w:ilvl="0" w:tplc="E81C1DB8">
      <w:start w:val="1"/>
      <w:numFmt w:val="decimal"/>
      <w:lvlText w:val="%1."/>
      <w:lvlJc w:val="left"/>
      <w:pPr>
        <w:tabs>
          <w:tab w:val="num" w:pos="720"/>
        </w:tabs>
        <w:ind w:left="720" w:hanging="360"/>
      </w:pPr>
    </w:lvl>
    <w:lvl w:ilvl="1" w:tplc="76FAE5EE" w:tentative="1">
      <w:start w:val="1"/>
      <w:numFmt w:val="decimal"/>
      <w:lvlText w:val="%2."/>
      <w:lvlJc w:val="left"/>
      <w:pPr>
        <w:tabs>
          <w:tab w:val="num" w:pos="1440"/>
        </w:tabs>
        <w:ind w:left="1440" w:hanging="360"/>
      </w:pPr>
    </w:lvl>
    <w:lvl w:ilvl="2" w:tplc="78F49B8A" w:tentative="1">
      <w:start w:val="1"/>
      <w:numFmt w:val="decimal"/>
      <w:lvlText w:val="%3."/>
      <w:lvlJc w:val="left"/>
      <w:pPr>
        <w:tabs>
          <w:tab w:val="num" w:pos="2160"/>
        </w:tabs>
        <w:ind w:left="2160" w:hanging="360"/>
      </w:pPr>
    </w:lvl>
    <w:lvl w:ilvl="3" w:tplc="8D405DFC" w:tentative="1">
      <w:start w:val="1"/>
      <w:numFmt w:val="decimal"/>
      <w:lvlText w:val="%4."/>
      <w:lvlJc w:val="left"/>
      <w:pPr>
        <w:tabs>
          <w:tab w:val="num" w:pos="2880"/>
        </w:tabs>
        <w:ind w:left="2880" w:hanging="360"/>
      </w:pPr>
    </w:lvl>
    <w:lvl w:ilvl="4" w:tplc="F08E015C" w:tentative="1">
      <w:start w:val="1"/>
      <w:numFmt w:val="decimal"/>
      <w:lvlText w:val="%5."/>
      <w:lvlJc w:val="left"/>
      <w:pPr>
        <w:tabs>
          <w:tab w:val="num" w:pos="3600"/>
        </w:tabs>
        <w:ind w:left="3600" w:hanging="360"/>
      </w:pPr>
    </w:lvl>
    <w:lvl w:ilvl="5" w:tplc="7BC00ACE" w:tentative="1">
      <w:start w:val="1"/>
      <w:numFmt w:val="decimal"/>
      <w:lvlText w:val="%6."/>
      <w:lvlJc w:val="left"/>
      <w:pPr>
        <w:tabs>
          <w:tab w:val="num" w:pos="4320"/>
        </w:tabs>
        <w:ind w:left="4320" w:hanging="360"/>
      </w:pPr>
    </w:lvl>
    <w:lvl w:ilvl="6" w:tplc="FC0E3F2C" w:tentative="1">
      <w:start w:val="1"/>
      <w:numFmt w:val="decimal"/>
      <w:lvlText w:val="%7."/>
      <w:lvlJc w:val="left"/>
      <w:pPr>
        <w:tabs>
          <w:tab w:val="num" w:pos="5040"/>
        </w:tabs>
        <w:ind w:left="5040" w:hanging="360"/>
      </w:pPr>
    </w:lvl>
    <w:lvl w:ilvl="7" w:tplc="CC8CCFEE" w:tentative="1">
      <w:start w:val="1"/>
      <w:numFmt w:val="decimal"/>
      <w:lvlText w:val="%8."/>
      <w:lvlJc w:val="left"/>
      <w:pPr>
        <w:tabs>
          <w:tab w:val="num" w:pos="5760"/>
        </w:tabs>
        <w:ind w:left="5760" w:hanging="360"/>
      </w:pPr>
    </w:lvl>
    <w:lvl w:ilvl="8" w:tplc="76C26D38" w:tentative="1">
      <w:start w:val="1"/>
      <w:numFmt w:val="decimal"/>
      <w:lvlText w:val="%9."/>
      <w:lvlJc w:val="left"/>
      <w:pPr>
        <w:tabs>
          <w:tab w:val="num" w:pos="6480"/>
        </w:tabs>
        <w:ind w:left="6480" w:hanging="360"/>
      </w:pPr>
    </w:lvl>
  </w:abstractNum>
  <w:abstractNum w:abstractNumId="11" w15:restartNumberingAfterBreak="0">
    <w:nsid w:val="6CFB33B7"/>
    <w:multiLevelType w:val="hybridMultilevel"/>
    <w:tmpl w:val="2EFE54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291947"/>
    <w:multiLevelType w:val="multilevel"/>
    <w:tmpl w:val="FF0A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73105"/>
    <w:multiLevelType w:val="hybridMultilevel"/>
    <w:tmpl w:val="252EA1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7C7302"/>
    <w:multiLevelType w:val="hybridMultilevel"/>
    <w:tmpl w:val="60A64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6"/>
  </w:num>
  <w:num w:numId="5">
    <w:abstractNumId w:val="12"/>
  </w:num>
  <w:num w:numId="6">
    <w:abstractNumId w:val="10"/>
  </w:num>
  <w:num w:numId="7">
    <w:abstractNumId w:val="13"/>
  </w:num>
  <w:num w:numId="8">
    <w:abstractNumId w:val="9"/>
  </w:num>
  <w:num w:numId="9">
    <w:abstractNumId w:val="4"/>
  </w:num>
  <w:num w:numId="10">
    <w:abstractNumId w:val="11"/>
  </w:num>
  <w:num w:numId="11">
    <w:abstractNumId w:val="1"/>
  </w:num>
  <w:num w:numId="12">
    <w:abstractNumId w:val="0"/>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5038A"/>
    <w:rsid w:val="0005648E"/>
    <w:rsid w:val="0009081B"/>
    <w:rsid w:val="000E0D73"/>
    <w:rsid w:val="00135916"/>
    <w:rsid w:val="001B6ADF"/>
    <w:rsid w:val="001C6F71"/>
    <w:rsid w:val="001E6AB4"/>
    <w:rsid w:val="00237816"/>
    <w:rsid w:val="002412E7"/>
    <w:rsid w:val="00241F57"/>
    <w:rsid w:val="00287324"/>
    <w:rsid w:val="002F0DC8"/>
    <w:rsid w:val="00372DA5"/>
    <w:rsid w:val="003801B1"/>
    <w:rsid w:val="003A6374"/>
    <w:rsid w:val="00482A23"/>
    <w:rsid w:val="004B5682"/>
    <w:rsid w:val="00556977"/>
    <w:rsid w:val="00616357"/>
    <w:rsid w:val="006D7F67"/>
    <w:rsid w:val="0071493C"/>
    <w:rsid w:val="007B2189"/>
    <w:rsid w:val="007D7BA7"/>
    <w:rsid w:val="0085038A"/>
    <w:rsid w:val="00AC6A4C"/>
    <w:rsid w:val="00BF0D83"/>
    <w:rsid w:val="00C011A5"/>
    <w:rsid w:val="00C54512"/>
    <w:rsid w:val="00CE51CE"/>
    <w:rsid w:val="00D169F1"/>
    <w:rsid w:val="00D475DA"/>
    <w:rsid w:val="00DD3D31"/>
    <w:rsid w:val="00EB0CCB"/>
    <w:rsid w:val="00FD093A"/>
    <w:rsid w:val="00FE6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4F3C0-284C-44C9-BCA9-5160E7AA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0CCB"/>
    <w:pPr>
      <w:ind w:left="720"/>
      <w:contextualSpacing/>
    </w:pPr>
  </w:style>
  <w:style w:type="paragraph" w:styleId="a5">
    <w:name w:val="Normal (Web)"/>
    <w:basedOn w:val="a"/>
    <w:uiPriority w:val="99"/>
    <w:semiHidden/>
    <w:unhideWhenUsed/>
    <w:rsid w:val="00BF0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90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2446">
      <w:bodyDiv w:val="1"/>
      <w:marLeft w:val="0"/>
      <w:marRight w:val="0"/>
      <w:marTop w:val="0"/>
      <w:marBottom w:val="0"/>
      <w:divBdr>
        <w:top w:val="none" w:sz="0" w:space="0" w:color="auto"/>
        <w:left w:val="none" w:sz="0" w:space="0" w:color="auto"/>
        <w:bottom w:val="none" w:sz="0" w:space="0" w:color="auto"/>
        <w:right w:val="none" w:sz="0" w:space="0" w:color="auto"/>
      </w:divBdr>
    </w:div>
    <w:div w:id="319696130">
      <w:bodyDiv w:val="1"/>
      <w:marLeft w:val="0"/>
      <w:marRight w:val="0"/>
      <w:marTop w:val="0"/>
      <w:marBottom w:val="0"/>
      <w:divBdr>
        <w:top w:val="none" w:sz="0" w:space="0" w:color="auto"/>
        <w:left w:val="none" w:sz="0" w:space="0" w:color="auto"/>
        <w:bottom w:val="none" w:sz="0" w:space="0" w:color="auto"/>
        <w:right w:val="none" w:sz="0" w:space="0" w:color="auto"/>
      </w:divBdr>
    </w:div>
    <w:div w:id="395205251">
      <w:bodyDiv w:val="1"/>
      <w:marLeft w:val="0"/>
      <w:marRight w:val="0"/>
      <w:marTop w:val="0"/>
      <w:marBottom w:val="0"/>
      <w:divBdr>
        <w:top w:val="none" w:sz="0" w:space="0" w:color="auto"/>
        <w:left w:val="none" w:sz="0" w:space="0" w:color="auto"/>
        <w:bottom w:val="none" w:sz="0" w:space="0" w:color="auto"/>
        <w:right w:val="none" w:sz="0" w:space="0" w:color="auto"/>
      </w:divBdr>
    </w:div>
    <w:div w:id="485240939">
      <w:bodyDiv w:val="1"/>
      <w:marLeft w:val="0"/>
      <w:marRight w:val="0"/>
      <w:marTop w:val="0"/>
      <w:marBottom w:val="0"/>
      <w:divBdr>
        <w:top w:val="none" w:sz="0" w:space="0" w:color="auto"/>
        <w:left w:val="none" w:sz="0" w:space="0" w:color="auto"/>
        <w:bottom w:val="none" w:sz="0" w:space="0" w:color="auto"/>
        <w:right w:val="none" w:sz="0" w:space="0" w:color="auto"/>
      </w:divBdr>
    </w:div>
    <w:div w:id="699670660">
      <w:bodyDiv w:val="1"/>
      <w:marLeft w:val="0"/>
      <w:marRight w:val="0"/>
      <w:marTop w:val="0"/>
      <w:marBottom w:val="0"/>
      <w:divBdr>
        <w:top w:val="none" w:sz="0" w:space="0" w:color="auto"/>
        <w:left w:val="none" w:sz="0" w:space="0" w:color="auto"/>
        <w:bottom w:val="none" w:sz="0" w:space="0" w:color="auto"/>
        <w:right w:val="none" w:sz="0" w:space="0" w:color="auto"/>
      </w:divBdr>
    </w:div>
    <w:div w:id="801466225">
      <w:bodyDiv w:val="1"/>
      <w:marLeft w:val="0"/>
      <w:marRight w:val="0"/>
      <w:marTop w:val="0"/>
      <w:marBottom w:val="0"/>
      <w:divBdr>
        <w:top w:val="none" w:sz="0" w:space="0" w:color="auto"/>
        <w:left w:val="none" w:sz="0" w:space="0" w:color="auto"/>
        <w:bottom w:val="none" w:sz="0" w:space="0" w:color="auto"/>
        <w:right w:val="none" w:sz="0" w:space="0" w:color="auto"/>
      </w:divBdr>
    </w:div>
    <w:div w:id="966349129">
      <w:bodyDiv w:val="1"/>
      <w:marLeft w:val="0"/>
      <w:marRight w:val="0"/>
      <w:marTop w:val="0"/>
      <w:marBottom w:val="0"/>
      <w:divBdr>
        <w:top w:val="none" w:sz="0" w:space="0" w:color="auto"/>
        <w:left w:val="none" w:sz="0" w:space="0" w:color="auto"/>
        <w:bottom w:val="none" w:sz="0" w:space="0" w:color="auto"/>
        <w:right w:val="none" w:sz="0" w:space="0" w:color="auto"/>
      </w:divBdr>
    </w:div>
    <w:div w:id="1018044001">
      <w:bodyDiv w:val="1"/>
      <w:marLeft w:val="0"/>
      <w:marRight w:val="0"/>
      <w:marTop w:val="0"/>
      <w:marBottom w:val="0"/>
      <w:divBdr>
        <w:top w:val="none" w:sz="0" w:space="0" w:color="auto"/>
        <w:left w:val="none" w:sz="0" w:space="0" w:color="auto"/>
        <w:bottom w:val="none" w:sz="0" w:space="0" w:color="auto"/>
        <w:right w:val="none" w:sz="0" w:space="0" w:color="auto"/>
      </w:divBdr>
    </w:div>
    <w:div w:id="1021279284">
      <w:bodyDiv w:val="1"/>
      <w:marLeft w:val="0"/>
      <w:marRight w:val="0"/>
      <w:marTop w:val="0"/>
      <w:marBottom w:val="0"/>
      <w:divBdr>
        <w:top w:val="none" w:sz="0" w:space="0" w:color="auto"/>
        <w:left w:val="none" w:sz="0" w:space="0" w:color="auto"/>
        <w:bottom w:val="none" w:sz="0" w:space="0" w:color="auto"/>
        <w:right w:val="none" w:sz="0" w:space="0" w:color="auto"/>
      </w:divBdr>
    </w:div>
    <w:div w:id="1043746189">
      <w:bodyDiv w:val="1"/>
      <w:marLeft w:val="0"/>
      <w:marRight w:val="0"/>
      <w:marTop w:val="0"/>
      <w:marBottom w:val="0"/>
      <w:divBdr>
        <w:top w:val="none" w:sz="0" w:space="0" w:color="auto"/>
        <w:left w:val="none" w:sz="0" w:space="0" w:color="auto"/>
        <w:bottom w:val="none" w:sz="0" w:space="0" w:color="auto"/>
        <w:right w:val="none" w:sz="0" w:space="0" w:color="auto"/>
      </w:divBdr>
    </w:div>
    <w:div w:id="1232615511">
      <w:bodyDiv w:val="1"/>
      <w:marLeft w:val="0"/>
      <w:marRight w:val="0"/>
      <w:marTop w:val="0"/>
      <w:marBottom w:val="0"/>
      <w:divBdr>
        <w:top w:val="none" w:sz="0" w:space="0" w:color="auto"/>
        <w:left w:val="none" w:sz="0" w:space="0" w:color="auto"/>
        <w:bottom w:val="none" w:sz="0" w:space="0" w:color="auto"/>
        <w:right w:val="none" w:sz="0" w:space="0" w:color="auto"/>
      </w:divBdr>
    </w:div>
    <w:div w:id="1444886704">
      <w:bodyDiv w:val="1"/>
      <w:marLeft w:val="0"/>
      <w:marRight w:val="0"/>
      <w:marTop w:val="0"/>
      <w:marBottom w:val="0"/>
      <w:divBdr>
        <w:top w:val="none" w:sz="0" w:space="0" w:color="auto"/>
        <w:left w:val="none" w:sz="0" w:space="0" w:color="auto"/>
        <w:bottom w:val="none" w:sz="0" w:space="0" w:color="auto"/>
        <w:right w:val="none" w:sz="0" w:space="0" w:color="auto"/>
      </w:divBdr>
    </w:div>
    <w:div w:id="1681008481">
      <w:bodyDiv w:val="1"/>
      <w:marLeft w:val="0"/>
      <w:marRight w:val="0"/>
      <w:marTop w:val="0"/>
      <w:marBottom w:val="0"/>
      <w:divBdr>
        <w:top w:val="none" w:sz="0" w:space="0" w:color="auto"/>
        <w:left w:val="none" w:sz="0" w:space="0" w:color="auto"/>
        <w:bottom w:val="none" w:sz="0" w:space="0" w:color="auto"/>
        <w:right w:val="none" w:sz="0" w:space="0" w:color="auto"/>
      </w:divBdr>
    </w:div>
    <w:div w:id="1965310952">
      <w:bodyDiv w:val="1"/>
      <w:marLeft w:val="0"/>
      <w:marRight w:val="0"/>
      <w:marTop w:val="0"/>
      <w:marBottom w:val="0"/>
      <w:divBdr>
        <w:top w:val="none" w:sz="0" w:space="0" w:color="auto"/>
        <w:left w:val="none" w:sz="0" w:space="0" w:color="auto"/>
        <w:bottom w:val="none" w:sz="0" w:space="0" w:color="auto"/>
        <w:right w:val="none" w:sz="0" w:space="0" w:color="auto"/>
      </w:divBdr>
    </w:div>
    <w:div w:id="1986664712">
      <w:bodyDiv w:val="1"/>
      <w:marLeft w:val="0"/>
      <w:marRight w:val="0"/>
      <w:marTop w:val="0"/>
      <w:marBottom w:val="0"/>
      <w:divBdr>
        <w:top w:val="none" w:sz="0" w:space="0" w:color="auto"/>
        <w:left w:val="none" w:sz="0" w:space="0" w:color="auto"/>
        <w:bottom w:val="none" w:sz="0" w:space="0" w:color="auto"/>
        <w:right w:val="none" w:sz="0" w:space="0" w:color="auto"/>
      </w:divBdr>
    </w:div>
    <w:div w:id="2038383760">
      <w:bodyDiv w:val="1"/>
      <w:marLeft w:val="0"/>
      <w:marRight w:val="0"/>
      <w:marTop w:val="0"/>
      <w:marBottom w:val="0"/>
      <w:divBdr>
        <w:top w:val="none" w:sz="0" w:space="0" w:color="auto"/>
        <w:left w:val="none" w:sz="0" w:space="0" w:color="auto"/>
        <w:bottom w:val="none" w:sz="0" w:space="0" w:color="auto"/>
        <w:right w:val="none" w:sz="0" w:space="0" w:color="auto"/>
      </w:divBdr>
      <w:divsChild>
        <w:div w:id="1275358784">
          <w:marLeft w:val="14"/>
          <w:marRight w:val="101"/>
          <w:marTop w:val="0"/>
          <w:marBottom w:val="0"/>
          <w:divBdr>
            <w:top w:val="none" w:sz="0" w:space="0" w:color="auto"/>
            <w:left w:val="none" w:sz="0" w:space="0" w:color="auto"/>
            <w:bottom w:val="none" w:sz="0" w:space="0" w:color="auto"/>
            <w:right w:val="none" w:sz="0" w:space="0" w:color="auto"/>
          </w:divBdr>
        </w:div>
        <w:div w:id="730733076">
          <w:marLeft w:val="14"/>
          <w:marRight w:val="14"/>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15</cp:revision>
  <cp:lastPrinted>2016-02-09T04:05:00Z</cp:lastPrinted>
  <dcterms:created xsi:type="dcterms:W3CDTF">2016-02-07T19:04:00Z</dcterms:created>
  <dcterms:modified xsi:type="dcterms:W3CDTF">2025-06-09T12:16:00Z</dcterms:modified>
</cp:coreProperties>
</file>