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A7046E" w:rsidTr="00C73563">
        <w:trPr>
          <w:trHeight w:val="781"/>
        </w:trPr>
        <w:tc>
          <w:tcPr>
            <w:tcW w:w="5588" w:type="dxa"/>
            <w:hideMark/>
          </w:tcPr>
          <w:p w:rsidR="00A7046E" w:rsidRPr="00193B35" w:rsidRDefault="00A7046E" w:rsidP="00C73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193B35">
              <w:rPr>
                <w:rFonts w:ascii="Times New Roman" w:hAnsi="Times New Roman"/>
              </w:rPr>
              <w:t>Рассмотрено и рекомендовано</w:t>
            </w:r>
          </w:p>
          <w:p w:rsidR="00A7046E" w:rsidRPr="00193B35" w:rsidRDefault="00A7046E" w:rsidP="00C73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3B35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A7046E" w:rsidRPr="00193B35" w:rsidRDefault="00A7046E" w:rsidP="00C73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193B35">
              <w:rPr>
                <w:rFonts w:ascii="Times New Roman" w:hAnsi="Times New Roman"/>
              </w:rPr>
              <w:t>Протокол №</w:t>
            </w:r>
            <w:r w:rsidRPr="00193B35">
              <w:rPr>
                <w:rFonts w:ascii="Times New Roman" w:hAnsi="Times New Roman"/>
                <w:u w:val="single"/>
              </w:rPr>
              <w:t xml:space="preserve"> 1</w:t>
            </w:r>
            <w:r w:rsidRPr="00193B35">
              <w:rPr>
                <w:rFonts w:ascii="Times New Roman" w:hAnsi="Times New Roman"/>
              </w:rPr>
              <w:t xml:space="preserve"> от </w:t>
            </w:r>
            <w:r w:rsidRPr="00193B35">
              <w:rPr>
                <w:rFonts w:ascii="Times New Roman" w:hAnsi="Times New Roman"/>
                <w:u w:val="single"/>
              </w:rPr>
              <w:t>28.08.2025 г.</w:t>
            </w:r>
          </w:p>
          <w:p w:rsidR="00A7046E" w:rsidRPr="00193B35" w:rsidRDefault="00A7046E" w:rsidP="00C73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3B35"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A7046E" w:rsidRDefault="00A7046E" w:rsidP="00C73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A7046E" w:rsidRDefault="00F95D0C" w:rsidP="00C735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A7046E">
              <w:rPr>
                <w:rFonts w:ascii="Times New Roman" w:hAnsi="Times New Roman"/>
              </w:rPr>
              <w:t>Приказ №</w:t>
            </w:r>
            <w:r w:rsidR="00A7046E">
              <w:rPr>
                <w:rFonts w:ascii="Times New Roman" w:hAnsi="Times New Roman"/>
                <w:u w:val="single"/>
              </w:rPr>
              <w:t>64 -Д</w:t>
            </w:r>
            <w:r w:rsidR="00A7046E">
              <w:rPr>
                <w:rFonts w:ascii="Times New Roman" w:hAnsi="Times New Roman"/>
              </w:rPr>
              <w:t xml:space="preserve"> от 29.08.2025 г.</w:t>
            </w:r>
          </w:p>
          <w:p w:rsidR="00A7046E" w:rsidRDefault="00A7046E" w:rsidP="00C7356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0215D9" w:rsidRDefault="000215D9" w:rsidP="00813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60AF3" w:rsidRPr="00813CDC" w:rsidRDefault="00060AF3" w:rsidP="00813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13CDC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060AF3" w:rsidRPr="000215D9" w:rsidRDefault="00060AF3" w:rsidP="00060A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15D9">
        <w:rPr>
          <w:rFonts w:ascii="Times New Roman" w:hAnsi="Times New Roman"/>
          <w:b/>
          <w:sz w:val="24"/>
          <w:szCs w:val="24"/>
          <w:lang w:eastAsia="ru-RU"/>
        </w:rPr>
        <w:t>об   индивидуальной карте учёта динамики развития обучающегося</w:t>
      </w:r>
    </w:p>
    <w:p w:rsidR="00813CDC" w:rsidRPr="000215D9" w:rsidRDefault="00060AF3" w:rsidP="00813C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15D9">
        <w:rPr>
          <w:rFonts w:ascii="Times New Roman" w:hAnsi="Times New Roman"/>
          <w:b/>
          <w:sz w:val="24"/>
          <w:szCs w:val="24"/>
          <w:lang w:eastAsia="ru-RU"/>
        </w:rPr>
        <w:t>с ограниченными возможностями здоровья</w:t>
      </w:r>
      <w:r w:rsidR="00813CDC" w:rsidRPr="000215D9">
        <w:rPr>
          <w:rFonts w:ascii="Times New Roman" w:hAnsi="Times New Roman"/>
          <w:b/>
          <w:sz w:val="24"/>
          <w:szCs w:val="24"/>
          <w:lang w:eastAsia="ru-RU"/>
        </w:rPr>
        <w:t xml:space="preserve"> в муниципальном бюджетном общеобразовательном учреждении – школе №35 имени А.Г. Перелыгина города Орла</w:t>
      </w:r>
    </w:p>
    <w:p w:rsidR="00813CDC" w:rsidRPr="000215D9" w:rsidRDefault="00813CDC" w:rsidP="00813C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7046E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b/>
          <w:sz w:val="24"/>
          <w:szCs w:val="24"/>
        </w:rPr>
      </w:pPr>
      <w:r w:rsidRPr="00A7046E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>1.1 Настоящее положение разработано в соответствии с Федеральным Законом «Об образовании в Российской Федерации» №273-ФЗ от 29.12.2012 г., Федеральным законом от 27 июля 2006 года № 152 «О персональных данных», письмом Министерства общего и профессионального образования Свердловской области от 14.09.2012 № 02-01-95/5293 «Об индивидуальной карте учета динамики развития ребен</w:t>
      </w:r>
      <w:r>
        <w:rPr>
          <w:rFonts w:ascii="Times New Roman" w:hAnsi="Times New Roman"/>
          <w:sz w:val="24"/>
          <w:szCs w:val="24"/>
        </w:rPr>
        <w:t>ка», Уставом школы.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1.2 Настоящее положение регулирует порядок ведения и хранения Индивидуальной карты учета динамики развития ребенка (далее – Карта), доступа к содержащейся в ней информации </w:t>
      </w:r>
      <w:r>
        <w:rPr>
          <w:rFonts w:ascii="Times New Roman" w:hAnsi="Times New Roman"/>
          <w:sz w:val="24"/>
          <w:szCs w:val="24"/>
        </w:rPr>
        <w:t>МБОУ – школы №35 г. Орла</w:t>
      </w:r>
      <w:r w:rsidRPr="00A7046E">
        <w:rPr>
          <w:rFonts w:ascii="Times New Roman" w:hAnsi="Times New Roman"/>
          <w:sz w:val="24"/>
          <w:szCs w:val="24"/>
        </w:rPr>
        <w:t xml:space="preserve">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1.3. Индивидуальная карта учета динамики развития ребенка составляется на каждого обучающегося, воспитанника, имеющего заключение психолого-медико-педагогической комиссии (далее – ПМПК).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1.4. Доступ к содержащейся в Карте информации разрешается специалистам </w:t>
      </w:r>
      <w:proofErr w:type="spellStart"/>
      <w:r w:rsidRPr="00A7046E">
        <w:rPr>
          <w:rFonts w:ascii="Times New Roman" w:hAnsi="Times New Roman"/>
          <w:sz w:val="24"/>
          <w:szCs w:val="24"/>
        </w:rPr>
        <w:t>ППк</w:t>
      </w:r>
      <w:proofErr w:type="spellEnd"/>
      <w:r w:rsidRPr="00A7046E">
        <w:rPr>
          <w:rFonts w:ascii="Times New Roman" w:hAnsi="Times New Roman"/>
          <w:sz w:val="24"/>
          <w:szCs w:val="24"/>
        </w:rPr>
        <w:t xml:space="preserve"> и педагогам, осуществляющим процесс обучения, воспитания и развития обучающегося.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1.5. Содержание Карты обязательно для ознакомления родителями (законными представителями) обучающегося, воспитанника после каждого психолого-педагогического консилиума (далее – </w:t>
      </w:r>
      <w:proofErr w:type="spellStart"/>
      <w:r w:rsidRPr="00A7046E">
        <w:rPr>
          <w:rFonts w:ascii="Times New Roman" w:hAnsi="Times New Roman"/>
          <w:sz w:val="24"/>
          <w:szCs w:val="24"/>
        </w:rPr>
        <w:t>ППк</w:t>
      </w:r>
      <w:proofErr w:type="spellEnd"/>
      <w:r w:rsidRPr="00A7046E">
        <w:rPr>
          <w:rFonts w:ascii="Times New Roman" w:hAnsi="Times New Roman"/>
          <w:sz w:val="24"/>
          <w:szCs w:val="24"/>
        </w:rPr>
        <w:t xml:space="preserve">).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1.6. Карта заполняется 2 раза в год: в начале учебного года (входная диагностика) и в конце учебного года (завершающая диагностика).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</w:p>
    <w:p w:rsidR="00A7046E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b/>
          <w:sz w:val="24"/>
          <w:szCs w:val="24"/>
        </w:rPr>
      </w:pPr>
      <w:r w:rsidRPr="00A7046E">
        <w:rPr>
          <w:rFonts w:ascii="Times New Roman" w:hAnsi="Times New Roman"/>
          <w:b/>
          <w:sz w:val="24"/>
          <w:szCs w:val="24"/>
        </w:rPr>
        <w:t xml:space="preserve">2. Задачи Карты.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2.1. Сбор и систематизация всех необходимых сведений о ребенке.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2.2. Фиксация и анализ педагогических наблюдений.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lastRenderedPageBreak/>
        <w:t xml:space="preserve">2.3. Карта служит целям преемственности, создает предпосылки для непрерывности коррекционной работы при взаимодействии всех участников образовательного процесса, позволяет видеть целостную картину динамики развития ребенка.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</w:p>
    <w:p w:rsidR="00A7046E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b/>
          <w:sz w:val="24"/>
          <w:szCs w:val="24"/>
        </w:rPr>
      </w:pPr>
      <w:r w:rsidRPr="00A7046E">
        <w:rPr>
          <w:rFonts w:ascii="Times New Roman" w:hAnsi="Times New Roman"/>
          <w:b/>
          <w:sz w:val="24"/>
          <w:szCs w:val="24"/>
        </w:rPr>
        <w:t xml:space="preserve">3. Структура и организация работы с картой.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3.1. Карта составляется на обучающегося с ограниченными возможностями здоровья с момента перехода на обучение по адаптированной образовательной программе на основании заключения ПМПК и заявления родителей (законных представителей) до завершения ребенком образования в данном образовательном учреждении.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46E">
        <w:rPr>
          <w:rFonts w:ascii="Times New Roman" w:hAnsi="Times New Roman"/>
          <w:sz w:val="24"/>
          <w:szCs w:val="24"/>
        </w:rPr>
        <w:t xml:space="preserve">.2. Карта состоит из разделов, которые заполняются специалистами школы.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3.3. Титульный лист заполняется классным руководителем.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В разделе «Общие сведения» указывается фамилия, имя, отчество ребенка, возраст, дата рождения, адрес проживания, номер телефона. При первом заполнении Карты указывается из какого образовательного учреждения прибыл и когда (указать дату поступления). В следующие годы обучения в данной строке ставится прочерк. На титульном листе указывается фамилия, имя, отчество родителей (законных представителей) и куратор сопровождения. Куратором сопровождения является классный руководитель. В дальнейшем информация уточняется и дополняется.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3.4. Раздел «Социальная карта семьи» заполняется социальным педагогом. В случае отсутствия социального педагога заполняется куратором сопровождения. В течение первых 2 двух недель поступления ребенка в школу социальный педагог (классный руководитель) вносит соответствующую информацию. В дальнейшем информация уточняется и дополняется.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>3.5. Раздел «Заключение психолого-педагогического консилиума (</w:t>
      </w:r>
      <w:proofErr w:type="spellStart"/>
      <w:r w:rsidRPr="00A7046E">
        <w:rPr>
          <w:rFonts w:ascii="Times New Roman" w:hAnsi="Times New Roman"/>
          <w:sz w:val="24"/>
          <w:szCs w:val="24"/>
        </w:rPr>
        <w:t>ППк</w:t>
      </w:r>
      <w:proofErr w:type="spellEnd"/>
      <w:r w:rsidRPr="00A7046E">
        <w:rPr>
          <w:rFonts w:ascii="Times New Roman" w:hAnsi="Times New Roman"/>
          <w:sz w:val="24"/>
          <w:szCs w:val="24"/>
        </w:rPr>
        <w:t>)» заполняет куратор сопровождения. Данный раздел после заполнения подписывают специалисты школы (</w:t>
      </w:r>
      <w:proofErr w:type="spellStart"/>
      <w:r w:rsidRPr="00A7046E">
        <w:rPr>
          <w:rFonts w:ascii="Times New Roman" w:hAnsi="Times New Roman"/>
          <w:sz w:val="24"/>
          <w:szCs w:val="24"/>
        </w:rPr>
        <w:t>педагогпсихолог</w:t>
      </w:r>
      <w:proofErr w:type="spellEnd"/>
      <w:r w:rsidRPr="00A7046E">
        <w:rPr>
          <w:rFonts w:ascii="Times New Roman" w:hAnsi="Times New Roman"/>
          <w:sz w:val="24"/>
          <w:szCs w:val="24"/>
        </w:rPr>
        <w:t xml:space="preserve">, учитель-логопед, социальный педагог, медицинская сестра).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3.6. В разделе «Программа комплексного сопровождения» прописывается цель сопровождения и задачи. Цель сопровождения формулируется общая всеми участниками сопровождения, задачи сопровождения формулируются каждым участником сопровождения. В плане мероприятий каждый участник сопровождения прописывает мероприятия, сроки реализации и периодичность. Участниками сопровождения могут выступать учитель-логопед, педагог-психолог, социальный педагог, другие специалисты, родители (законные представители). После выполнения мероприятия ставится отметка о его выполнении.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3.7. Раздел «Индивидуальные психологические особенности», заполняет педагог-психолог (по рекомендациям ПМПК). В случае отсутствия педагога-психолога разделы не заполняются.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3.8. Раздел «Познавательные процессы» заполняет учитель-дефектолог (по рекомендациям ПМПК).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3.9. Раздел «Речевое развитие» заполняет учитель-логопед (по рекомендациям ПМПК). В случае отсутствия учителя-логопеда раздел не заполняется.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lastRenderedPageBreak/>
        <w:t xml:space="preserve">3.10. Раздел «Информация классного руководителя» заполняется куратором сопровождения в течение учебного года.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3.11. Раздел «Результаты, достигнутые по завершении этапа сопровождения, оценка эффективности проделанной работы за учебный год» заполняется куратором после проведения </w:t>
      </w:r>
      <w:proofErr w:type="spellStart"/>
      <w:r w:rsidRPr="00A7046E">
        <w:rPr>
          <w:rFonts w:ascii="Times New Roman" w:hAnsi="Times New Roman"/>
          <w:sz w:val="24"/>
          <w:szCs w:val="24"/>
        </w:rPr>
        <w:t>ППк</w:t>
      </w:r>
      <w:proofErr w:type="spellEnd"/>
      <w:r w:rsidRPr="00A7046E">
        <w:rPr>
          <w:rFonts w:ascii="Times New Roman" w:hAnsi="Times New Roman"/>
          <w:sz w:val="24"/>
          <w:szCs w:val="24"/>
        </w:rPr>
        <w:t xml:space="preserve"> (консилиума) по итогам учебного года.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3.12. Содержание карты обязательно для ознакомления под роспись родителями (законными представителями) обучающегося после каждого психолого-медико-педагогического консилиума.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</w:p>
    <w:p w:rsidR="00A7046E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b/>
          <w:sz w:val="24"/>
          <w:szCs w:val="24"/>
        </w:rPr>
      </w:pPr>
      <w:r w:rsidRPr="00A7046E">
        <w:rPr>
          <w:rFonts w:ascii="Times New Roman" w:hAnsi="Times New Roman"/>
          <w:b/>
          <w:sz w:val="24"/>
          <w:szCs w:val="24"/>
        </w:rPr>
        <w:t xml:space="preserve">4. Хранение карты.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4.1 Карта хранится в образовательном учреждении до завершения ребенком обучения или перехода в другое образовательное учреждение.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4.2 Карта выдается родителям (законным представителям) при направлении ребенка на обследование специалистами ПМПК, при переходе обучающегося в другое образовательное учреждение, при завершении образования.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4.3. Карты, не затребованные родителями, хранятся в течение 3-х лет со дня выбытия обучающегося из образовательного учреждения.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4.4. Контроль над порядком ведения и хранения Карт осуществляется председателем </w:t>
      </w:r>
      <w:proofErr w:type="spellStart"/>
      <w:r w:rsidRPr="00A7046E">
        <w:rPr>
          <w:rFonts w:ascii="Times New Roman" w:hAnsi="Times New Roman"/>
          <w:sz w:val="24"/>
          <w:szCs w:val="24"/>
        </w:rPr>
        <w:t>ППк</w:t>
      </w:r>
      <w:proofErr w:type="spellEnd"/>
      <w:r w:rsidRPr="00A7046E">
        <w:rPr>
          <w:rFonts w:ascii="Times New Roman" w:hAnsi="Times New Roman"/>
          <w:sz w:val="24"/>
          <w:szCs w:val="24"/>
        </w:rPr>
        <w:t xml:space="preserve">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</w:p>
    <w:p w:rsidR="00A7046E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b/>
          <w:sz w:val="24"/>
          <w:szCs w:val="24"/>
        </w:rPr>
      </w:pPr>
      <w:r w:rsidRPr="00A7046E">
        <w:rPr>
          <w:rFonts w:ascii="Times New Roman" w:hAnsi="Times New Roman"/>
          <w:b/>
          <w:sz w:val="24"/>
          <w:szCs w:val="24"/>
        </w:rPr>
        <w:t xml:space="preserve">5. Порядок принятия и срок действия Положения. </w:t>
      </w:r>
    </w:p>
    <w:p w:rsid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</w:rPr>
      </w:pPr>
      <w:r w:rsidRPr="00A7046E">
        <w:rPr>
          <w:rFonts w:ascii="Times New Roman" w:hAnsi="Times New Roman"/>
          <w:sz w:val="24"/>
          <w:szCs w:val="24"/>
        </w:rPr>
        <w:t xml:space="preserve">5.1. Настоящее Положение принимается на неопределенный срок и вступает в силу с момента его утверждения. </w:t>
      </w:r>
    </w:p>
    <w:p w:rsidR="007945D9" w:rsidRPr="00A7046E" w:rsidRDefault="00A7046E" w:rsidP="00A7046E">
      <w:pPr>
        <w:spacing w:after="0"/>
        <w:ind w:firstLine="10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046E">
        <w:rPr>
          <w:rFonts w:ascii="Times New Roman" w:hAnsi="Times New Roman"/>
          <w:sz w:val="24"/>
          <w:szCs w:val="24"/>
        </w:rPr>
        <w:t>5.2. Данное Положение может быть изменено и дополнено в соответствии с вновь изданными нормативными актами регионального, федерального органов управления образованием.</w:t>
      </w:r>
    </w:p>
    <w:sectPr w:rsidR="007945D9" w:rsidRPr="00A7046E" w:rsidSect="00813CDC">
      <w:headerReference w:type="default" r:id="rId9"/>
      <w:pgSz w:w="11906" w:h="16838"/>
      <w:pgMar w:top="113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77" w:rsidRDefault="00305577" w:rsidP="0062456E">
      <w:pPr>
        <w:spacing w:after="0" w:line="240" w:lineRule="auto"/>
      </w:pPr>
      <w:r>
        <w:separator/>
      </w:r>
    </w:p>
  </w:endnote>
  <w:endnote w:type="continuationSeparator" w:id="0">
    <w:p w:rsidR="00305577" w:rsidRDefault="00305577" w:rsidP="0062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77" w:rsidRDefault="00305577" w:rsidP="0062456E">
      <w:pPr>
        <w:spacing w:after="0" w:line="240" w:lineRule="auto"/>
      </w:pPr>
      <w:r>
        <w:separator/>
      </w:r>
    </w:p>
  </w:footnote>
  <w:footnote w:type="continuationSeparator" w:id="0">
    <w:p w:rsidR="00305577" w:rsidRDefault="00305577" w:rsidP="0062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DC" w:rsidRDefault="00813CDC">
    <w:pPr>
      <w:pStyle w:val="a4"/>
    </w:pPr>
  </w:p>
  <w:p w:rsidR="00813CDC" w:rsidRDefault="00813CDC">
    <w:pPr>
      <w:pStyle w:val="a4"/>
    </w:pPr>
  </w:p>
  <w:p w:rsidR="00813CDC" w:rsidRPr="00813CDC" w:rsidRDefault="00813CDC" w:rsidP="00813CDC">
    <w:pPr>
      <w:spacing w:after="0" w:line="240" w:lineRule="auto"/>
      <w:rPr>
        <w:rFonts w:ascii="Times New Roman" w:hAnsi="Times New Roman"/>
        <w:b/>
        <w:bCs/>
        <w:lang w:eastAsia="ru-RU"/>
      </w:rPr>
    </w:pPr>
    <w:r w:rsidRPr="00053AAD">
      <w:rPr>
        <w:rFonts w:ascii="Times New Roman" w:hAnsi="Times New Roman"/>
        <w:sz w:val="24"/>
        <w:szCs w:val="24"/>
        <w:lang w:eastAsia="ru-RU"/>
      </w:rPr>
      <w:t xml:space="preserve">                                          </w:t>
    </w:r>
    <w:r>
      <w:rPr>
        <w:rFonts w:ascii="Times New Roman" w:hAnsi="Times New Roman"/>
        <w:sz w:val="24"/>
        <w:szCs w:val="24"/>
        <w:lang w:eastAsia="ru-RU"/>
      </w:rPr>
      <w:t xml:space="preserve">     </w:t>
    </w:r>
    <w:r w:rsidRPr="00053AAD">
      <w:rPr>
        <w:rFonts w:ascii="Times New Roman" w:hAnsi="Times New Roman"/>
        <w:sz w:val="24"/>
        <w:szCs w:val="24"/>
        <w:lang w:eastAsia="ru-RU"/>
      </w:rPr>
      <w:t xml:space="preserve"> </w:t>
    </w:r>
    <w:r w:rsidRPr="00813CDC">
      <w:rPr>
        <w:rFonts w:ascii="Times New Roman" w:hAnsi="Times New Roman"/>
        <w:b/>
        <w:bCs/>
        <w:lang w:eastAsia="ru-RU"/>
      </w:rPr>
      <w:t>РОССИЙСКАЯ ФЕДЕРАЦИЯ</w:t>
    </w:r>
  </w:p>
  <w:p w:rsidR="004E67F0" w:rsidRDefault="00813CDC" w:rsidP="00813CDC">
    <w:pPr>
      <w:spacing w:after="0" w:line="240" w:lineRule="auto"/>
      <w:jc w:val="center"/>
      <w:rPr>
        <w:rFonts w:ascii="Times New Roman" w:hAnsi="Times New Roman"/>
        <w:b/>
        <w:bCs/>
        <w:lang w:eastAsia="ru-RU"/>
      </w:rPr>
    </w:pPr>
    <w:r w:rsidRPr="00813CDC">
      <w:rPr>
        <w:rFonts w:ascii="Times New Roman" w:hAnsi="Times New Roman"/>
        <w:b/>
        <w:bCs/>
        <w:lang w:eastAsia="ru-RU"/>
      </w:rPr>
      <w:t>УПРАВЛЕНИЕ ОБРАЗОВАНИЯ</w:t>
    </w:r>
    <w:r w:rsidR="004E67F0">
      <w:rPr>
        <w:rFonts w:ascii="Times New Roman" w:hAnsi="Times New Roman"/>
        <w:b/>
        <w:bCs/>
        <w:lang w:eastAsia="ru-RU"/>
      </w:rPr>
      <w:t>, СПОРТА И ФИЗИЧЕСКОЙ КУЛЬТУРЫ</w:t>
    </w:r>
  </w:p>
  <w:p w:rsidR="00813CDC" w:rsidRPr="00813CDC" w:rsidRDefault="00813CDC" w:rsidP="00813CDC">
    <w:pPr>
      <w:spacing w:after="0" w:line="240" w:lineRule="auto"/>
      <w:jc w:val="center"/>
      <w:rPr>
        <w:rFonts w:ascii="Times New Roman" w:hAnsi="Times New Roman"/>
        <w:b/>
        <w:bCs/>
        <w:lang w:eastAsia="ru-RU"/>
      </w:rPr>
    </w:pPr>
    <w:r w:rsidRPr="00813CDC">
      <w:rPr>
        <w:rFonts w:ascii="Times New Roman" w:hAnsi="Times New Roman"/>
        <w:b/>
        <w:bCs/>
        <w:lang w:eastAsia="ru-RU"/>
      </w:rPr>
      <w:t xml:space="preserve"> АДМИНИСТРАЦИИ ГОРОДА ОРЛА</w:t>
    </w:r>
  </w:p>
  <w:p w:rsidR="00813CDC" w:rsidRPr="00813CDC" w:rsidRDefault="00813CDC" w:rsidP="00813CDC">
    <w:pPr>
      <w:spacing w:after="0" w:line="240" w:lineRule="auto"/>
      <w:jc w:val="center"/>
      <w:rPr>
        <w:rFonts w:ascii="Times New Roman" w:hAnsi="Times New Roman"/>
        <w:b/>
        <w:bCs/>
        <w:lang w:eastAsia="ru-RU"/>
      </w:rPr>
    </w:pPr>
    <w:r w:rsidRPr="00813CDC">
      <w:rPr>
        <w:rFonts w:ascii="Times New Roman" w:hAnsi="Times New Roman"/>
        <w:b/>
        <w:bCs/>
        <w:lang w:eastAsia="ru-RU"/>
      </w:rPr>
      <w:t>МУНИЦИПАЛЬНОЕ БЮДЖЕТНОЕ ОБШЕОБРАЗОВАТЕЛЬНОЕ УЧРЕЖДЕНИЕ-</w:t>
    </w:r>
  </w:p>
  <w:p w:rsidR="00813CDC" w:rsidRPr="00813CDC" w:rsidRDefault="00813CDC" w:rsidP="00813CDC">
    <w:pPr>
      <w:pBdr>
        <w:bottom w:val="single" w:sz="12" w:space="1" w:color="auto"/>
      </w:pBdr>
      <w:tabs>
        <w:tab w:val="center" w:pos="4677"/>
        <w:tab w:val="left" w:pos="8193"/>
      </w:tabs>
      <w:spacing w:after="0" w:line="240" w:lineRule="auto"/>
      <w:rPr>
        <w:rFonts w:ascii="Times New Roman" w:hAnsi="Times New Roman"/>
        <w:b/>
        <w:bCs/>
        <w:lang w:eastAsia="ru-RU"/>
      </w:rPr>
    </w:pPr>
    <w:r>
      <w:rPr>
        <w:rFonts w:ascii="Times New Roman" w:hAnsi="Times New Roman"/>
        <w:b/>
        <w:bCs/>
        <w:lang w:eastAsia="ru-RU"/>
      </w:rPr>
      <w:tab/>
    </w:r>
    <w:r w:rsidRPr="00813CDC">
      <w:rPr>
        <w:rFonts w:ascii="Times New Roman" w:hAnsi="Times New Roman"/>
        <w:b/>
        <w:bCs/>
        <w:lang w:eastAsia="ru-RU"/>
      </w:rPr>
      <w:t>ШКОЛА №35 имени А.Г. ПЕРЕЛЫГИНА  ГОРОДА ОРЛА</w:t>
    </w:r>
    <w:r>
      <w:rPr>
        <w:rFonts w:ascii="Times New Roman" w:hAnsi="Times New Roman"/>
        <w:b/>
        <w:bCs/>
        <w:lang w:eastAsia="ru-RU"/>
      </w:rPr>
      <w:tab/>
    </w:r>
  </w:p>
  <w:p w:rsidR="00813CDC" w:rsidRPr="00813CDC" w:rsidRDefault="00813CDC" w:rsidP="00813CDC">
    <w:pPr>
      <w:spacing w:after="0" w:line="240" w:lineRule="auto"/>
      <w:jc w:val="center"/>
      <w:rPr>
        <w:rFonts w:ascii="Times New Roman" w:hAnsi="Times New Roman"/>
        <w:bCs/>
        <w:i/>
        <w:lang w:eastAsia="ru-RU"/>
      </w:rPr>
    </w:pPr>
    <w:r w:rsidRPr="00813CDC">
      <w:rPr>
        <w:rFonts w:ascii="Times New Roman" w:hAnsi="Times New Roman"/>
        <w:bCs/>
        <w:i/>
        <w:lang w:eastAsia="ru-RU"/>
      </w:rPr>
      <w:t xml:space="preserve">302012 г. Орел, ул. Абрамова и </w:t>
    </w:r>
    <w:proofErr w:type="gramStart"/>
    <w:r w:rsidRPr="00813CDC">
      <w:rPr>
        <w:rFonts w:ascii="Times New Roman" w:hAnsi="Times New Roman"/>
        <w:bCs/>
        <w:i/>
        <w:lang w:eastAsia="ru-RU"/>
      </w:rPr>
      <w:t>Соколова,д.</w:t>
    </w:r>
    <w:proofErr w:type="gramEnd"/>
    <w:r w:rsidRPr="00813CDC">
      <w:rPr>
        <w:rFonts w:ascii="Times New Roman" w:hAnsi="Times New Roman"/>
        <w:bCs/>
        <w:i/>
        <w:lang w:eastAsia="ru-RU"/>
      </w:rPr>
      <w:t>76 тел.54-48-35</w:t>
    </w:r>
  </w:p>
  <w:p w:rsidR="00813CDC" w:rsidRDefault="00813C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4415"/>
    <w:multiLevelType w:val="hybridMultilevel"/>
    <w:tmpl w:val="8996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4001A0"/>
    <w:multiLevelType w:val="hybridMultilevel"/>
    <w:tmpl w:val="50E6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6738A5"/>
    <w:multiLevelType w:val="multilevel"/>
    <w:tmpl w:val="9DA077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0"/>
        </w:tabs>
        <w:ind w:left="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70"/>
        </w:tabs>
        <w:ind w:left="-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40"/>
        </w:tabs>
        <w:ind w:left="-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70"/>
        </w:tabs>
        <w:ind w:left="-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40"/>
        </w:tabs>
        <w:ind w:left="-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70"/>
        </w:tabs>
        <w:ind w:left="-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40"/>
        </w:tabs>
        <w:ind w:left="-840" w:hanging="1800"/>
      </w:pPr>
      <w:rPr>
        <w:rFonts w:hint="default"/>
      </w:rPr>
    </w:lvl>
  </w:abstractNum>
  <w:abstractNum w:abstractNumId="3" w15:restartNumberingAfterBreak="0">
    <w:nsid w:val="4C616D3F"/>
    <w:multiLevelType w:val="hybridMultilevel"/>
    <w:tmpl w:val="2AFA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06F24">
      <w:numFmt w:val="bullet"/>
      <w:lvlText w:val="•"/>
      <w:lvlJc w:val="left"/>
      <w:pPr>
        <w:ind w:left="1545" w:hanging="46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E1483"/>
    <w:multiLevelType w:val="hybridMultilevel"/>
    <w:tmpl w:val="BE2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9320E"/>
    <w:multiLevelType w:val="hybridMultilevel"/>
    <w:tmpl w:val="DEA2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F01D46"/>
    <w:multiLevelType w:val="hybridMultilevel"/>
    <w:tmpl w:val="D086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DD6A30"/>
    <w:multiLevelType w:val="hybridMultilevel"/>
    <w:tmpl w:val="1C9E5A16"/>
    <w:lvl w:ilvl="0" w:tplc="C204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0F1C4">
      <w:numFmt w:val="none"/>
      <w:lvlText w:val=""/>
      <w:lvlJc w:val="left"/>
      <w:pPr>
        <w:tabs>
          <w:tab w:val="num" w:pos="360"/>
        </w:tabs>
      </w:pPr>
    </w:lvl>
    <w:lvl w:ilvl="2" w:tplc="8020E830">
      <w:numFmt w:val="none"/>
      <w:lvlText w:val=""/>
      <w:lvlJc w:val="left"/>
      <w:pPr>
        <w:tabs>
          <w:tab w:val="num" w:pos="360"/>
        </w:tabs>
      </w:pPr>
    </w:lvl>
    <w:lvl w:ilvl="3" w:tplc="28C8ECFA">
      <w:numFmt w:val="none"/>
      <w:lvlText w:val=""/>
      <w:lvlJc w:val="left"/>
      <w:pPr>
        <w:tabs>
          <w:tab w:val="num" w:pos="360"/>
        </w:tabs>
      </w:pPr>
    </w:lvl>
    <w:lvl w:ilvl="4" w:tplc="DF94DCB4">
      <w:numFmt w:val="none"/>
      <w:lvlText w:val=""/>
      <w:lvlJc w:val="left"/>
      <w:pPr>
        <w:tabs>
          <w:tab w:val="num" w:pos="360"/>
        </w:tabs>
      </w:pPr>
    </w:lvl>
    <w:lvl w:ilvl="5" w:tplc="754EACE4">
      <w:numFmt w:val="none"/>
      <w:lvlText w:val=""/>
      <w:lvlJc w:val="left"/>
      <w:pPr>
        <w:tabs>
          <w:tab w:val="num" w:pos="360"/>
        </w:tabs>
      </w:pPr>
    </w:lvl>
    <w:lvl w:ilvl="6" w:tplc="2A4E3D72">
      <w:numFmt w:val="none"/>
      <w:lvlText w:val=""/>
      <w:lvlJc w:val="left"/>
      <w:pPr>
        <w:tabs>
          <w:tab w:val="num" w:pos="360"/>
        </w:tabs>
      </w:pPr>
    </w:lvl>
    <w:lvl w:ilvl="7" w:tplc="C1D0C570">
      <w:numFmt w:val="none"/>
      <w:lvlText w:val=""/>
      <w:lvlJc w:val="left"/>
      <w:pPr>
        <w:tabs>
          <w:tab w:val="num" w:pos="360"/>
        </w:tabs>
      </w:pPr>
    </w:lvl>
    <w:lvl w:ilvl="8" w:tplc="D4AEAED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0D57D25"/>
    <w:multiLevelType w:val="hybridMultilevel"/>
    <w:tmpl w:val="DEA2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AD04E5"/>
    <w:multiLevelType w:val="multilevel"/>
    <w:tmpl w:val="CDF248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96029F2"/>
    <w:multiLevelType w:val="multilevel"/>
    <w:tmpl w:val="9DA077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0"/>
        </w:tabs>
        <w:ind w:left="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70"/>
        </w:tabs>
        <w:ind w:left="-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40"/>
        </w:tabs>
        <w:ind w:left="-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70"/>
        </w:tabs>
        <w:ind w:left="-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40"/>
        </w:tabs>
        <w:ind w:left="-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70"/>
        </w:tabs>
        <w:ind w:left="-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40"/>
        </w:tabs>
        <w:ind w:left="-840" w:hanging="1800"/>
      </w:pPr>
      <w:rPr>
        <w:rFonts w:hint="default"/>
      </w:rPr>
    </w:lvl>
  </w:abstractNum>
  <w:abstractNum w:abstractNumId="11" w15:restartNumberingAfterBreak="0">
    <w:nsid w:val="79701A15"/>
    <w:multiLevelType w:val="hybridMultilevel"/>
    <w:tmpl w:val="D086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B82D38"/>
    <w:multiLevelType w:val="hybridMultilevel"/>
    <w:tmpl w:val="9D94A80E"/>
    <w:lvl w:ilvl="0" w:tplc="C204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0F1C4">
      <w:numFmt w:val="none"/>
      <w:lvlText w:val=""/>
      <w:lvlJc w:val="left"/>
      <w:pPr>
        <w:tabs>
          <w:tab w:val="num" w:pos="360"/>
        </w:tabs>
      </w:pPr>
    </w:lvl>
    <w:lvl w:ilvl="2" w:tplc="8020E830">
      <w:numFmt w:val="none"/>
      <w:lvlText w:val=""/>
      <w:lvlJc w:val="left"/>
      <w:pPr>
        <w:tabs>
          <w:tab w:val="num" w:pos="360"/>
        </w:tabs>
      </w:pPr>
    </w:lvl>
    <w:lvl w:ilvl="3" w:tplc="28C8ECFA">
      <w:numFmt w:val="none"/>
      <w:lvlText w:val=""/>
      <w:lvlJc w:val="left"/>
      <w:pPr>
        <w:tabs>
          <w:tab w:val="num" w:pos="360"/>
        </w:tabs>
      </w:pPr>
    </w:lvl>
    <w:lvl w:ilvl="4" w:tplc="DF94DCB4">
      <w:numFmt w:val="none"/>
      <w:lvlText w:val=""/>
      <w:lvlJc w:val="left"/>
      <w:pPr>
        <w:tabs>
          <w:tab w:val="num" w:pos="360"/>
        </w:tabs>
      </w:pPr>
    </w:lvl>
    <w:lvl w:ilvl="5" w:tplc="754EACE4">
      <w:numFmt w:val="none"/>
      <w:lvlText w:val=""/>
      <w:lvlJc w:val="left"/>
      <w:pPr>
        <w:tabs>
          <w:tab w:val="num" w:pos="360"/>
        </w:tabs>
      </w:pPr>
    </w:lvl>
    <w:lvl w:ilvl="6" w:tplc="2A4E3D72">
      <w:numFmt w:val="none"/>
      <w:lvlText w:val=""/>
      <w:lvlJc w:val="left"/>
      <w:pPr>
        <w:tabs>
          <w:tab w:val="num" w:pos="360"/>
        </w:tabs>
      </w:pPr>
    </w:lvl>
    <w:lvl w:ilvl="7" w:tplc="C1D0C570">
      <w:numFmt w:val="none"/>
      <w:lvlText w:val=""/>
      <w:lvlJc w:val="left"/>
      <w:pPr>
        <w:tabs>
          <w:tab w:val="num" w:pos="360"/>
        </w:tabs>
      </w:pPr>
    </w:lvl>
    <w:lvl w:ilvl="8" w:tplc="D4AEAE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D"/>
    <w:rsid w:val="000137B1"/>
    <w:rsid w:val="000215D9"/>
    <w:rsid w:val="00053AAD"/>
    <w:rsid w:val="00053EEA"/>
    <w:rsid w:val="000609B4"/>
    <w:rsid w:val="00060AF3"/>
    <w:rsid w:val="000724B3"/>
    <w:rsid w:val="0007428A"/>
    <w:rsid w:val="00080C46"/>
    <w:rsid w:val="00083DEB"/>
    <w:rsid w:val="00086C2A"/>
    <w:rsid w:val="00095D31"/>
    <w:rsid w:val="000B3712"/>
    <w:rsid w:val="000E6CE0"/>
    <w:rsid w:val="000F23A3"/>
    <w:rsid w:val="000F396B"/>
    <w:rsid w:val="00102B46"/>
    <w:rsid w:val="001055C8"/>
    <w:rsid w:val="00107607"/>
    <w:rsid w:val="001405C0"/>
    <w:rsid w:val="00154AC5"/>
    <w:rsid w:val="00172E1C"/>
    <w:rsid w:val="00181D38"/>
    <w:rsid w:val="001A51B5"/>
    <w:rsid w:val="001B470F"/>
    <w:rsid w:val="001B62ED"/>
    <w:rsid w:val="001C7F68"/>
    <w:rsid w:val="001E19D6"/>
    <w:rsid w:val="001E272A"/>
    <w:rsid w:val="001E767C"/>
    <w:rsid w:val="001E7D1D"/>
    <w:rsid w:val="00205756"/>
    <w:rsid w:val="00232C30"/>
    <w:rsid w:val="00233DA0"/>
    <w:rsid w:val="00245889"/>
    <w:rsid w:val="00253733"/>
    <w:rsid w:val="002837C5"/>
    <w:rsid w:val="00283E76"/>
    <w:rsid w:val="002A1DFD"/>
    <w:rsid w:val="002B7EBF"/>
    <w:rsid w:val="002C2FC9"/>
    <w:rsid w:val="002C309C"/>
    <w:rsid w:val="002F59D1"/>
    <w:rsid w:val="002F62E0"/>
    <w:rsid w:val="00305577"/>
    <w:rsid w:val="003112A0"/>
    <w:rsid w:val="00320BD4"/>
    <w:rsid w:val="00322128"/>
    <w:rsid w:val="003507A3"/>
    <w:rsid w:val="003A493E"/>
    <w:rsid w:val="003C3EB6"/>
    <w:rsid w:val="003C4742"/>
    <w:rsid w:val="003F03F8"/>
    <w:rsid w:val="003F66C2"/>
    <w:rsid w:val="004064BB"/>
    <w:rsid w:val="004259E4"/>
    <w:rsid w:val="00430971"/>
    <w:rsid w:val="0045399A"/>
    <w:rsid w:val="004616FF"/>
    <w:rsid w:val="00485AA3"/>
    <w:rsid w:val="004A2899"/>
    <w:rsid w:val="004D2484"/>
    <w:rsid w:val="004E1009"/>
    <w:rsid w:val="004E67F0"/>
    <w:rsid w:val="00534ACE"/>
    <w:rsid w:val="00534BAA"/>
    <w:rsid w:val="00535C87"/>
    <w:rsid w:val="00543780"/>
    <w:rsid w:val="00547074"/>
    <w:rsid w:val="005515EB"/>
    <w:rsid w:val="005534BE"/>
    <w:rsid w:val="00564E97"/>
    <w:rsid w:val="0057534D"/>
    <w:rsid w:val="00580477"/>
    <w:rsid w:val="0058077F"/>
    <w:rsid w:val="005B22BD"/>
    <w:rsid w:val="005D24C4"/>
    <w:rsid w:val="005E3C1C"/>
    <w:rsid w:val="00612292"/>
    <w:rsid w:val="00617674"/>
    <w:rsid w:val="0062456E"/>
    <w:rsid w:val="00624B53"/>
    <w:rsid w:val="00627C19"/>
    <w:rsid w:val="00645C24"/>
    <w:rsid w:val="00674511"/>
    <w:rsid w:val="006850E7"/>
    <w:rsid w:val="006946C5"/>
    <w:rsid w:val="006A2A08"/>
    <w:rsid w:val="006B552A"/>
    <w:rsid w:val="006C73A9"/>
    <w:rsid w:val="006E296D"/>
    <w:rsid w:val="006F75D5"/>
    <w:rsid w:val="00707FC8"/>
    <w:rsid w:val="0072270D"/>
    <w:rsid w:val="00741159"/>
    <w:rsid w:val="007445D7"/>
    <w:rsid w:val="00773538"/>
    <w:rsid w:val="00786862"/>
    <w:rsid w:val="007945D9"/>
    <w:rsid w:val="007A1D9F"/>
    <w:rsid w:val="007B13A7"/>
    <w:rsid w:val="007C6568"/>
    <w:rsid w:val="007C7ADD"/>
    <w:rsid w:val="007D2D5E"/>
    <w:rsid w:val="007E4E73"/>
    <w:rsid w:val="007F087C"/>
    <w:rsid w:val="0080261F"/>
    <w:rsid w:val="00813CDC"/>
    <w:rsid w:val="008277A7"/>
    <w:rsid w:val="008617F8"/>
    <w:rsid w:val="00870939"/>
    <w:rsid w:val="00881717"/>
    <w:rsid w:val="00883667"/>
    <w:rsid w:val="00896E99"/>
    <w:rsid w:val="008A2779"/>
    <w:rsid w:val="008C044F"/>
    <w:rsid w:val="008F44B2"/>
    <w:rsid w:val="008F5455"/>
    <w:rsid w:val="00913DCE"/>
    <w:rsid w:val="009341E2"/>
    <w:rsid w:val="00934E50"/>
    <w:rsid w:val="009572E8"/>
    <w:rsid w:val="00960B26"/>
    <w:rsid w:val="00972598"/>
    <w:rsid w:val="009836A5"/>
    <w:rsid w:val="009C363B"/>
    <w:rsid w:val="009C5FBF"/>
    <w:rsid w:val="009D3E1A"/>
    <w:rsid w:val="009E009D"/>
    <w:rsid w:val="009F0052"/>
    <w:rsid w:val="00A006E5"/>
    <w:rsid w:val="00A007D2"/>
    <w:rsid w:val="00A02F62"/>
    <w:rsid w:val="00A13C9A"/>
    <w:rsid w:val="00A200CD"/>
    <w:rsid w:val="00A37DD1"/>
    <w:rsid w:val="00A5087B"/>
    <w:rsid w:val="00A509CF"/>
    <w:rsid w:val="00A5790B"/>
    <w:rsid w:val="00A66059"/>
    <w:rsid w:val="00A7046E"/>
    <w:rsid w:val="00A74A2D"/>
    <w:rsid w:val="00A76078"/>
    <w:rsid w:val="00A91F37"/>
    <w:rsid w:val="00A97C01"/>
    <w:rsid w:val="00AB1799"/>
    <w:rsid w:val="00AB3265"/>
    <w:rsid w:val="00AC6EEA"/>
    <w:rsid w:val="00AE2F12"/>
    <w:rsid w:val="00AE7818"/>
    <w:rsid w:val="00AF4481"/>
    <w:rsid w:val="00B13007"/>
    <w:rsid w:val="00B27019"/>
    <w:rsid w:val="00B43A18"/>
    <w:rsid w:val="00B46328"/>
    <w:rsid w:val="00B5798D"/>
    <w:rsid w:val="00B64447"/>
    <w:rsid w:val="00B72630"/>
    <w:rsid w:val="00B865DC"/>
    <w:rsid w:val="00BA4BBE"/>
    <w:rsid w:val="00BC4BC1"/>
    <w:rsid w:val="00BD1467"/>
    <w:rsid w:val="00C0341E"/>
    <w:rsid w:val="00C077FB"/>
    <w:rsid w:val="00C14DDB"/>
    <w:rsid w:val="00C26DA2"/>
    <w:rsid w:val="00C31413"/>
    <w:rsid w:val="00C409F2"/>
    <w:rsid w:val="00C41CCB"/>
    <w:rsid w:val="00C65BFB"/>
    <w:rsid w:val="00C70787"/>
    <w:rsid w:val="00C74C67"/>
    <w:rsid w:val="00C750B6"/>
    <w:rsid w:val="00C76819"/>
    <w:rsid w:val="00C938F6"/>
    <w:rsid w:val="00C95385"/>
    <w:rsid w:val="00CA4727"/>
    <w:rsid w:val="00CB218B"/>
    <w:rsid w:val="00CB3E1B"/>
    <w:rsid w:val="00CB3F16"/>
    <w:rsid w:val="00D04289"/>
    <w:rsid w:val="00D17654"/>
    <w:rsid w:val="00D2420D"/>
    <w:rsid w:val="00D451D8"/>
    <w:rsid w:val="00D617C7"/>
    <w:rsid w:val="00D65A74"/>
    <w:rsid w:val="00D670D2"/>
    <w:rsid w:val="00D71CBD"/>
    <w:rsid w:val="00D93FAF"/>
    <w:rsid w:val="00DA09F2"/>
    <w:rsid w:val="00DA1610"/>
    <w:rsid w:val="00DA38E7"/>
    <w:rsid w:val="00DB1467"/>
    <w:rsid w:val="00DB1DE4"/>
    <w:rsid w:val="00DB7538"/>
    <w:rsid w:val="00DC6A3E"/>
    <w:rsid w:val="00DC79B9"/>
    <w:rsid w:val="00DF0F0B"/>
    <w:rsid w:val="00DF691A"/>
    <w:rsid w:val="00E04D31"/>
    <w:rsid w:val="00E1573F"/>
    <w:rsid w:val="00E406A3"/>
    <w:rsid w:val="00E411BD"/>
    <w:rsid w:val="00E44AF7"/>
    <w:rsid w:val="00E45700"/>
    <w:rsid w:val="00E51706"/>
    <w:rsid w:val="00E55B63"/>
    <w:rsid w:val="00E66952"/>
    <w:rsid w:val="00E7094B"/>
    <w:rsid w:val="00E91D4B"/>
    <w:rsid w:val="00EA2C0D"/>
    <w:rsid w:val="00EB10BD"/>
    <w:rsid w:val="00EB537E"/>
    <w:rsid w:val="00EC7205"/>
    <w:rsid w:val="00EC765F"/>
    <w:rsid w:val="00EE62E1"/>
    <w:rsid w:val="00F21038"/>
    <w:rsid w:val="00F27975"/>
    <w:rsid w:val="00F30D63"/>
    <w:rsid w:val="00F66F4B"/>
    <w:rsid w:val="00F8476A"/>
    <w:rsid w:val="00F95D0C"/>
    <w:rsid w:val="00FA3AAE"/>
    <w:rsid w:val="00FA7098"/>
    <w:rsid w:val="00FE36EC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4244CE-52E4-408D-9FFB-E2618506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77FB"/>
    <w:pPr>
      <w:ind w:left="720"/>
    </w:pPr>
  </w:style>
  <w:style w:type="table" w:styleId="a3">
    <w:name w:val="Table Grid"/>
    <w:basedOn w:val="a1"/>
    <w:rsid w:val="00DB1DE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2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2456E"/>
    <w:rPr>
      <w:rFonts w:cs="Times New Roman"/>
    </w:rPr>
  </w:style>
  <w:style w:type="paragraph" w:styleId="a6">
    <w:name w:val="footer"/>
    <w:basedOn w:val="a"/>
    <w:link w:val="a7"/>
    <w:semiHidden/>
    <w:rsid w:val="0062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semiHidden/>
    <w:locked/>
    <w:rsid w:val="0062456E"/>
    <w:rPr>
      <w:rFonts w:cs="Times New Roman"/>
    </w:rPr>
  </w:style>
  <w:style w:type="paragraph" w:customStyle="1" w:styleId="10">
    <w:name w:val="Обычный1"/>
    <w:rsid w:val="007F087C"/>
    <w:pPr>
      <w:spacing w:after="200" w:line="276" w:lineRule="auto"/>
    </w:pPr>
    <w:rPr>
      <w:rFonts w:eastAsia="ヒラギノ角ゴ Pro W3" w:cs="Calibri"/>
      <w:color w:val="000000"/>
      <w:sz w:val="22"/>
      <w:szCs w:val="22"/>
    </w:rPr>
  </w:style>
  <w:style w:type="paragraph" w:styleId="a8">
    <w:name w:val="Document Map"/>
    <w:basedOn w:val="a"/>
    <w:semiHidden/>
    <w:rsid w:val="00960B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locked/>
    <w:rsid w:val="00322128"/>
    <w:pPr>
      <w:spacing w:after="0" w:line="240" w:lineRule="auto"/>
      <w:jc w:val="center"/>
    </w:pPr>
    <w:rPr>
      <w:rFonts w:ascii="Times New Roman" w:hAnsi="Times New Roman"/>
      <w:i/>
      <w:iCs/>
      <w:sz w:val="28"/>
      <w:szCs w:val="24"/>
      <w:lang w:eastAsia="ru-RU"/>
    </w:rPr>
  </w:style>
  <w:style w:type="character" w:customStyle="1" w:styleId="aa">
    <w:name w:val="Заголовок Знак"/>
    <w:link w:val="a9"/>
    <w:rsid w:val="00322128"/>
    <w:rPr>
      <w:rFonts w:ascii="Times New Roman" w:eastAsia="Times New Roman" w:hAnsi="Times New Roman"/>
      <w:i/>
      <w:iCs/>
      <w:sz w:val="28"/>
      <w:szCs w:val="24"/>
    </w:rPr>
  </w:style>
  <w:style w:type="paragraph" w:styleId="ab">
    <w:name w:val="Normal (Web)"/>
    <w:basedOn w:val="a"/>
    <w:unhideWhenUsed/>
    <w:rsid w:val="00322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13CDC"/>
    <w:pPr>
      <w:ind w:left="720"/>
      <w:contextualSpacing/>
    </w:pPr>
  </w:style>
  <w:style w:type="paragraph" w:styleId="ad">
    <w:name w:val="Balloon Text"/>
    <w:basedOn w:val="a"/>
    <w:link w:val="ae"/>
    <w:rsid w:val="0081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13CD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7CCD3-A071-404B-8D30-5B05E734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ОБРАЗОВАТЕЛЬНЫЙ МАРШРУТ – КАК  УСЛОВИЕ ОСУЩЕСТВЛЕНИЯ ЦЕЛЕНАПРАВЛЕННОЙ КОРРЕКЦИОННО-РАЗВИВАЮЩЕЙ ДЕЯТЕЛЬНОСТИ  С РЕБЕНКОМ, ИМЕЮЩИМ ОГРАНИЧЕННЫЕ ВОЗМОЖНОСТИ ЗДОРОВЬЯ</vt:lpstr>
    </vt:vector>
  </TitlesOfParts>
  <Company>LOGO Studio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ОБРАЗОВАТЕЛЬНЫЙ МАРШРУТ – КАК  УСЛОВИЕ ОСУЩЕСТВЛЕНИЯ ЦЕЛЕНАПРАВЛЕННОЙ КОРРЕКЦИОННО-РАЗВИВАЮЩЕЙ ДЕЯТЕЛЬНОСТИ  С РЕБЕНКОМ, ИМЕЮЩИМ ОГРАНИЧЕННЫЕ ВОЗМОЖНОСТИ ЗДОРОВЬЯ</dc:title>
  <dc:creator>Misha</dc:creator>
  <cp:lastModifiedBy>alex</cp:lastModifiedBy>
  <cp:revision>8</cp:revision>
  <cp:lastPrinted>2021-10-27T06:40:00Z</cp:lastPrinted>
  <dcterms:created xsi:type="dcterms:W3CDTF">2021-03-02T11:01:00Z</dcterms:created>
  <dcterms:modified xsi:type="dcterms:W3CDTF">2025-09-29T15:30:00Z</dcterms:modified>
</cp:coreProperties>
</file>