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2E88" w14:textId="77777777" w:rsidR="00DA0E7E" w:rsidRDefault="00DA0E7E" w:rsidP="00DA0E7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381BED6D" w14:textId="77777777" w:rsidR="00DA0E7E" w:rsidRDefault="00DA0E7E" w:rsidP="00DA0E7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22703628" w14:textId="77777777" w:rsidR="00DA0E7E" w:rsidRDefault="00DA0E7E" w:rsidP="00DA0E7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45DA61EA" w14:textId="77777777" w:rsidR="00DA0E7E" w:rsidRDefault="00DA0E7E" w:rsidP="00DA0E7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65EB2F7D" w14:textId="77777777" w:rsidR="00DA0E7E" w:rsidRDefault="00DA0E7E" w:rsidP="00DA0E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0A89B451" w14:textId="77777777" w:rsidR="00DA0E7E" w:rsidRDefault="00DA0E7E" w:rsidP="00DA0E7E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5FD73C19" w14:textId="77777777" w:rsidR="00DA0E7E" w:rsidRDefault="00DA0E7E" w:rsidP="00DA0E7E">
      <w:pPr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14:paraId="5F297F85" w14:textId="77777777" w:rsidR="00DA0E7E" w:rsidRDefault="00DA0E7E" w:rsidP="00DA0E7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5321"/>
        <w:gridCol w:w="6156"/>
      </w:tblGrid>
      <w:tr w:rsidR="00DA0E7E" w:rsidRPr="00273A4D" w14:paraId="4E978B96" w14:textId="77777777" w:rsidTr="005153E8">
        <w:tc>
          <w:tcPr>
            <w:tcW w:w="3114" w:type="dxa"/>
          </w:tcPr>
          <w:p w14:paraId="560DF57F" w14:textId="77777777" w:rsidR="00DA0E7E" w:rsidRDefault="00DA0E7E" w:rsidP="0051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14:paraId="708FDD5A" w14:textId="77777777" w:rsidR="00DA0E7E" w:rsidRDefault="00DA0E7E" w:rsidP="005153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14:paraId="33868404" w14:textId="323C61DB" w:rsidR="00DA0E7E" w:rsidRDefault="006F2ADD" w:rsidP="005153E8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  <w14:ligatures w14:val="standardContextual"/>
              </w:rPr>
              <w:drawing>
                <wp:inline distT="0" distB="0" distL="0" distR="0" wp14:anchorId="5182EA58" wp14:editId="53CAF39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8364AB" w14:textId="77777777" w:rsidR="00DA0E7E" w:rsidRDefault="00DA0E7E" w:rsidP="006F2A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14:paraId="2DB9DE72" w14:textId="77777777" w:rsidR="00DA0E7E" w:rsidRDefault="00DA0E7E" w:rsidP="0051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  <w14:ligatures w14:val="standardContextual"/>
              </w:rPr>
            </w:pPr>
          </w:p>
        </w:tc>
      </w:tr>
    </w:tbl>
    <w:p w14:paraId="19D5C4D1" w14:textId="77777777" w:rsidR="00DA0E7E" w:rsidRDefault="00DA0E7E" w:rsidP="00DA0E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14:paraId="687F1A7A" w14:textId="77777777" w:rsidR="00DE0A2F" w:rsidRPr="00DE0A2F" w:rsidRDefault="00DE0A2F" w:rsidP="00DE0A2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6F27AD1C" w14:textId="77777777" w:rsidR="00DE0A2F" w:rsidRPr="00273A4D" w:rsidRDefault="00DE0A2F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</w:p>
    <w:p w14:paraId="6028EF80" w14:textId="77777777" w:rsidR="00DE0A2F" w:rsidRPr="00DA0E7E" w:rsidRDefault="00DE0A2F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DA0E7E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РАБОЧАЯ ПРОГРАММА</w:t>
      </w:r>
    </w:p>
    <w:p w14:paraId="1D78E3BC" w14:textId="77090105" w:rsidR="00DE0A2F" w:rsidRPr="00DA0E7E" w:rsidRDefault="00DA0E7E" w:rsidP="00DA0E7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учебного предмета</w:t>
      </w:r>
    </w:p>
    <w:p w14:paraId="41C55BCB" w14:textId="090806AD" w:rsidR="00DE0A2F" w:rsidRPr="00DA0E7E" w:rsidRDefault="00DE0A2F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</w:pPr>
      <w:r w:rsidRPr="00DA0E7E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Труд(</w:t>
      </w:r>
      <w:r w:rsidRPr="00DA0E7E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Технология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)</w:t>
      </w:r>
      <w:r w:rsidRPr="00DA0E7E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>»</w:t>
      </w:r>
      <w:r w:rsidR="00273A4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val="ru-RU" w:eastAsia="ru-RU"/>
        </w:rPr>
        <w:t xml:space="preserve"> для обучающихся 7 классов</w:t>
      </w:r>
    </w:p>
    <w:p w14:paraId="4B5F52F0" w14:textId="77777777" w:rsidR="00DE0A2F" w:rsidRPr="00DA0E7E" w:rsidRDefault="00DE0A2F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u w:val="single"/>
          <w:lang w:val="ru-RU" w:eastAsia="ru-RU"/>
        </w:rPr>
      </w:pPr>
      <w:r w:rsidRPr="00DA0E7E">
        <w:rPr>
          <w:rFonts w:ascii="Times New Roman" w:eastAsia="Times New Roman" w:hAnsi="Times New Roman" w:cs="Times New Roman"/>
          <w:color w:val="000000" w:themeColor="text1"/>
          <w:sz w:val="28"/>
          <w:szCs w:val="20"/>
          <w:u w:val="single"/>
          <w:lang w:val="ru-RU" w:eastAsia="ru-RU"/>
        </w:rPr>
        <w:t>68 часов</w:t>
      </w:r>
    </w:p>
    <w:p w14:paraId="40322E12" w14:textId="41C1E431" w:rsidR="00DE0A2F" w:rsidRPr="00DA0E7E" w:rsidRDefault="00DE0A2F" w:rsidP="00DA0E7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58CFB44E" w14:textId="77777777" w:rsidR="00DE0A2F" w:rsidRDefault="00DE0A2F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DA0E7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Орел,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>5</w:t>
      </w:r>
      <w:r w:rsidRPr="00DA0E7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год</w:t>
      </w:r>
    </w:p>
    <w:p w14:paraId="4266595E" w14:textId="77777777" w:rsidR="00DA0E7E" w:rsidRDefault="00DA0E7E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6B7F3D1E" w14:textId="77777777" w:rsidR="00DA0E7E" w:rsidRDefault="00DA0E7E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0B589D2A" w14:textId="77777777" w:rsidR="00DA0E7E" w:rsidRDefault="00DA0E7E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61921212" w14:textId="77777777" w:rsidR="00DA0E7E" w:rsidRDefault="00DA0E7E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</w:p>
    <w:p w14:paraId="4B297E41" w14:textId="03881E3A" w:rsidR="00DA0E7E" w:rsidRDefault="00DA0E7E" w:rsidP="006F2AD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bookmarkStart w:id="0" w:name="_GoBack"/>
      <w:bookmarkEnd w:id="0"/>
    </w:p>
    <w:p w14:paraId="6C6086A9" w14:textId="0AED9DE9" w:rsidR="00DE0A2F" w:rsidRPr="00DA0E7E" w:rsidRDefault="00DE0A2F" w:rsidP="00DE0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E1AE7D2" w14:textId="77777777" w:rsidR="00DE0A2F" w:rsidRPr="00E8625D" w:rsidRDefault="00DE0A2F" w:rsidP="00DE0A2F">
      <w:pPr>
        <w:spacing w:after="0"/>
        <w:ind w:firstLine="600"/>
        <w:rPr>
          <w:lang w:val="ru-RU"/>
        </w:rPr>
      </w:pPr>
    </w:p>
    <w:p w14:paraId="793C48D0" w14:textId="77777777" w:rsidR="00DE0A2F" w:rsidRPr="00E8625D" w:rsidRDefault="00DE0A2F" w:rsidP="00DE0A2F">
      <w:pPr>
        <w:spacing w:after="0"/>
        <w:ind w:firstLine="600"/>
        <w:rPr>
          <w:lang w:val="ru-RU"/>
        </w:rPr>
      </w:pPr>
      <w:bookmarkStart w:id="1" w:name="_Toc157707436"/>
      <w:bookmarkEnd w:id="1"/>
    </w:p>
    <w:p w14:paraId="18C2587D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2C96FE0" w14:textId="77777777" w:rsidR="00DE0A2F" w:rsidRPr="00E8625D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4D5D49E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8625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A4A8F23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6961EE1B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6CF86B15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8625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8625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8625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717D9668" w14:textId="77777777" w:rsidR="00DE0A2F" w:rsidRPr="00E8625D" w:rsidRDefault="00DE0A2F" w:rsidP="00DE0A2F">
      <w:pPr>
        <w:spacing w:before="161" w:after="161"/>
        <w:ind w:left="120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A00134E" w14:textId="77777777" w:rsidR="00DE0A2F" w:rsidRPr="00E8625D" w:rsidRDefault="00DE0A2F" w:rsidP="00DE0A2F">
      <w:pPr>
        <w:spacing w:before="180" w:after="0" w:line="264" w:lineRule="auto"/>
        <w:ind w:left="120"/>
        <w:jc w:val="both"/>
        <w:rPr>
          <w:lang w:val="ru-RU"/>
        </w:rPr>
      </w:pPr>
      <w:bookmarkStart w:id="2" w:name="_Toc141791714"/>
      <w:bookmarkEnd w:id="2"/>
      <w:r w:rsidRPr="00E8625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FF19D88" w14:textId="77777777" w:rsidR="00DE0A2F" w:rsidRPr="00E8625D" w:rsidRDefault="00DE0A2F" w:rsidP="00DE0A2F">
      <w:pPr>
        <w:spacing w:after="0"/>
        <w:ind w:left="120"/>
        <w:rPr>
          <w:lang w:val="ru-RU"/>
        </w:rPr>
      </w:pPr>
      <w:bookmarkStart w:id="3" w:name="_Toc157707439"/>
      <w:bookmarkEnd w:id="3"/>
    </w:p>
    <w:p w14:paraId="23355089" w14:textId="77777777" w:rsidR="00DE0A2F" w:rsidRPr="00E8625D" w:rsidRDefault="00DE0A2F" w:rsidP="00DE0A2F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220765E" w14:textId="77777777" w:rsidR="00DE0A2F" w:rsidRPr="00E8625D" w:rsidRDefault="00DE0A2F" w:rsidP="00DE0A2F">
      <w:pPr>
        <w:spacing w:after="0"/>
        <w:ind w:left="120"/>
        <w:jc w:val="both"/>
        <w:rPr>
          <w:lang w:val="ru-RU"/>
        </w:rPr>
      </w:pPr>
      <w:r w:rsidRPr="00E862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269D1E3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00A5ADDC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6F0B93D5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2A333417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09620FFB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20BB773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66897125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1C68563" w14:textId="77777777" w:rsidR="00DE0A2F" w:rsidRPr="00E8625D" w:rsidRDefault="00DE0A2F" w:rsidP="00DE0A2F">
      <w:pPr>
        <w:spacing w:after="0"/>
        <w:ind w:firstLine="600"/>
        <w:jc w:val="both"/>
        <w:rPr>
          <w:lang w:val="ru-RU"/>
        </w:rPr>
      </w:pPr>
      <w:r w:rsidRPr="00E8625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72891A92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271EC77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7895C4F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4BA71CB0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65046B8B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759EAB01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63133AB3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73BFD03F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20A4FE52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Количественная и качественная оценка модели.</w:t>
      </w:r>
    </w:p>
    <w:p w14:paraId="74BD45F6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11C3035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E4DF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1725552" w14:textId="77777777" w:rsidR="00DE0A2F" w:rsidRPr="00EE4DF2" w:rsidRDefault="00DE0A2F" w:rsidP="00DE0A2F">
      <w:pPr>
        <w:spacing w:after="0" w:line="120" w:lineRule="auto"/>
        <w:ind w:left="120"/>
        <w:jc w:val="both"/>
        <w:rPr>
          <w:lang w:val="ru-RU"/>
        </w:rPr>
      </w:pPr>
    </w:p>
    <w:p w14:paraId="6A3FEC20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1527073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42B0CA0A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343A871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25A1C37B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49D503A6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0BF9D977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E4DF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94B52DC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2CC6335D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AAD3B7E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72D04044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3A3E5555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45C75A0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6A192322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6165CF67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9D28C85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D658596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7AC298F7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167334E4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5CC0DDBA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6E070CAC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F7E161A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4322A169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22971B4D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19FF30DE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6E026A98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6DC04107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38B9478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bookmarkStart w:id="4" w:name="_Toc157707459"/>
      <w:bookmarkEnd w:id="4"/>
    </w:p>
    <w:p w14:paraId="5EE3200A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055A49C" w14:textId="77777777" w:rsidR="00DE0A2F" w:rsidRPr="00EE4DF2" w:rsidRDefault="00DE0A2F" w:rsidP="00DE0A2F">
      <w:pPr>
        <w:spacing w:after="0"/>
        <w:ind w:left="120"/>
        <w:jc w:val="both"/>
        <w:rPr>
          <w:lang w:val="ru-RU"/>
        </w:rPr>
      </w:pPr>
      <w:r w:rsidRPr="00EE4D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098B0D7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3CC4FC7A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6C169C06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3A6C8BDD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713E7686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0455D956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C7F6605" w14:textId="77777777" w:rsidR="00DE0A2F" w:rsidRPr="00EE4DF2" w:rsidRDefault="00DE0A2F" w:rsidP="00DE0A2F">
      <w:pPr>
        <w:spacing w:after="0"/>
        <w:ind w:firstLine="600"/>
        <w:jc w:val="both"/>
        <w:rPr>
          <w:lang w:val="ru-RU"/>
        </w:rPr>
      </w:pPr>
      <w:r w:rsidRPr="00EE4DF2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14:paraId="70820B86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56496790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916ECEE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5F8C5CB2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26CD0AA2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231DA6E5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439861F4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47F2A169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1ACD624E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1236F0AE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0BBFA82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6862904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03E0457D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4DD68761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3A146C34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3C87EA2C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452F674F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2C0B763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66484241" w14:textId="77777777" w:rsidR="00DE0A2F" w:rsidRPr="005B35AC" w:rsidRDefault="00DE0A2F" w:rsidP="00DE0A2F">
      <w:pPr>
        <w:spacing w:after="0" w:line="72" w:lineRule="auto"/>
        <w:ind w:left="120"/>
        <w:jc w:val="both"/>
        <w:rPr>
          <w:lang w:val="ru-RU"/>
        </w:rPr>
      </w:pPr>
    </w:p>
    <w:p w14:paraId="7D22AA06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B35AC">
        <w:rPr>
          <w:rFonts w:ascii="Times New Roman" w:hAnsi="Times New Roman"/>
          <w:color w:val="000000"/>
          <w:sz w:val="28"/>
          <w:lang w:val="ru-RU"/>
        </w:rPr>
        <w:t>:</w:t>
      </w:r>
    </w:p>
    <w:p w14:paraId="35E1B665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2F1F113E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55E5351D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55337F36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33A4271D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lastRenderedPageBreak/>
        <w:t>выполнять сборку деталей макета;</w:t>
      </w:r>
    </w:p>
    <w:p w14:paraId="3B7D5DF9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38AFC83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1B6FFE23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012C76B6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1D2D07A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2F94A02E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3D1CB1A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5269AA74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ABD0C11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0184BF8C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5CB50964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28362FA0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41CDDA74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11425901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395D2C11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46706490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0CEC0BA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6C4864B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6C60EC92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D608AA8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BB44557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DD5138B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5B9A01C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«Робототехника»</w:t>
      </w:r>
    </w:p>
    <w:p w14:paraId="3B0A3984" w14:textId="77777777" w:rsidR="00DE0A2F" w:rsidRPr="005B35AC" w:rsidRDefault="00DE0A2F" w:rsidP="00DE0A2F">
      <w:pPr>
        <w:spacing w:after="0" w:line="264" w:lineRule="auto"/>
        <w:ind w:left="12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B35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24D4C88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3A7DAD23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0267E63E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66F899C9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6A3095E0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B35A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64F2ABC2" w14:textId="77777777" w:rsidR="00DE0A2F" w:rsidRPr="005B35AC" w:rsidRDefault="00DE0A2F" w:rsidP="00DE0A2F">
      <w:pPr>
        <w:spacing w:after="0" w:line="264" w:lineRule="auto"/>
        <w:ind w:firstLine="600"/>
        <w:jc w:val="both"/>
        <w:rPr>
          <w:lang w:val="ru-RU"/>
        </w:rPr>
      </w:pPr>
      <w:r w:rsidRPr="005B35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E1AD906" w14:textId="77777777" w:rsidR="00DE0A2F" w:rsidRPr="00DE0A2F" w:rsidRDefault="00DE0A2F" w:rsidP="00DE0A2F">
      <w:pPr>
        <w:spacing w:after="0"/>
        <w:ind w:left="120"/>
        <w:rPr>
          <w:lang w:val="ru-RU"/>
        </w:rPr>
      </w:pPr>
      <w:r w:rsidRPr="00DE0A2F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57048B6D" w14:textId="77777777" w:rsidR="00DE0A2F" w:rsidRPr="00DE0A2F" w:rsidRDefault="00DE0A2F" w:rsidP="00DE0A2F">
      <w:pPr>
        <w:spacing w:after="0"/>
        <w:ind w:left="120"/>
        <w:rPr>
          <w:lang w:val="ru-RU"/>
        </w:rPr>
      </w:pPr>
      <w:r w:rsidRPr="00DE0A2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4502"/>
        <w:gridCol w:w="946"/>
        <w:gridCol w:w="1841"/>
        <w:gridCol w:w="1910"/>
        <w:gridCol w:w="2221"/>
      </w:tblGrid>
      <w:tr w:rsidR="00DE0A2F" w14:paraId="40F2CE72" w14:textId="77777777" w:rsidTr="00DE0A2F">
        <w:trPr>
          <w:trHeight w:val="144"/>
          <w:tblCellSpacing w:w="20" w:type="nil"/>
        </w:trPr>
        <w:tc>
          <w:tcPr>
            <w:tcW w:w="6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5C30A" w14:textId="77777777" w:rsidR="00DE0A2F" w:rsidRDefault="00DE0A2F" w:rsidP="006D11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F84CC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2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6F2BF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BB4B8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E229C" w14:textId="77777777" w:rsidR="00DE0A2F" w:rsidRDefault="00DE0A2F" w:rsidP="006D11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291F7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F67BA9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2049A53" w14:textId="77777777" w:rsidTr="00DE0A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6D344" w14:textId="77777777" w:rsidR="00DE0A2F" w:rsidRDefault="00DE0A2F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3A81A" w14:textId="77777777" w:rsidR="00DE0A2F" w:rsidRDefault="00DE0A2F" w:rsidP="006D1194"/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D94C376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B73C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3B35D1C4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BD2DB0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68E787A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0BB5D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10867F" w14:textId="77777777" w:rsidR="00DE0A2F" w:rsidRDefault="00DE0A2F" w:rsidP="006D1194"/>
        </w:tc>
      </w:tr>
      <w:tr w:rsidR="00DE0A2F" w14:paraId="0CA2B761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A100A7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E0A2F" w14:paraId="6C4AD19B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5961AAE4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12E5D34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5E75E08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80F097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3EAC25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002D7E16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FA003D5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0D580952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056A40C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8437EF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306A827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11B62E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12ACF0D6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75B2D89" w14:textId="77777777" w:rsidTr="00DE0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FC94D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09A52AC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25B72" w14:textId="77777777" w:rsidR="00DE0A2F" w:rsidRDefault="00DE0A2F" w:rsidP="006D1194"/>
        </w:tc>
      </w:tr>
      <w:tr w:rsidR="00DE0A2F" w14:paraId="110FEBA9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EEA3D4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E0A2F" w14:paraId="768CDDFE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2AD07E99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1B958302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51CFABE2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2701D3D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29D287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3B7E4794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95CE523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152D425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0456371C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A8CCF30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06F5501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0F1CC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3ACF2F7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06DB615" w14:textId="77777777" w:rsidTr="00DE0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F41B0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917CBD7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3B4D9" w14:textId="77777777" w:rsidR="00DE0A2F" w:rsidRDefault="00DE0A2F" w:rsidP="006D1194"/>
        </w:tc>
      </w:tr>
      <w:tr w:rsidR="00DE0A2F" w:rsidRPr="006F2ADD" w14:paraId="50D9E44A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EF27E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E0A2F" w14:paraId="0FD36327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5217C6F8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7538FAFF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601FFD9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35C1015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5E75A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6AD5315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2B5DA5B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3B8F82A5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0B93C59E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3F10F16D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080AB0D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D2E5A6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164F13C3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05200D3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4586CFF1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5FE42631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E9A173E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087A7F8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7AA43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21FA09AD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2E9ACF6" w14:textId="77777777" w:rsidTr="00DE0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6635D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B4EAFEA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BF88A3" w14:textId="77777777" w:rsidR="00DE0A2F" w:rsidRDefault="00DE0A2F" w:rsidP="006D1194"/>
        </w:tc>
      </w:tr>
      <w:tr w:rsidR="00DE0A2F" w:rsidRPr="006F2ADD" w14:paraId="774ABFED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9D016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1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E0A2F" w14:paraId="3E817387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09B1E834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0925C52C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909D7E5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59AC146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998883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2BAD9D8A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8BD720E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0739C4F5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4E45A65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10B78C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102538F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F07514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56C683D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CEB749C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36CD427A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7B7C0F6B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6168788D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7FE59CA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6B78DE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6ACCC697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BB647D4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7FE551E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1B84AEFE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C39FB3F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76889D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07CAA7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39A3606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8DEF07E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2AEE65E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16C76F16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BFD6C9D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443CCA2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23410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4281CE95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52A4042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6BBCB46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4161370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9889ACD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18A7781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B737D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6EE51381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56F2EDA6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20F022AF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376F4CF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3E8A52E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4F159C7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B1F86E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53860176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EC6D796" w14:textId="77777777" w:rsidTr="00DE0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93D4B8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02546167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955A0" w14:textId="77777777" w:rsidR="00DE0A2F" w:rsidRDefault="00DE0A2F" w:rsidP="006D1194"/>
        </w:tc>
      </w:tr>
      <w:tr w:rsidR="00DE0A2F" w14:paraId="11418F98" w14:textId="77777777" w:rsidTr="006D11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4954A8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E0A2F" w14:paraId="1D86F0DB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1B2E768A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60864813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A87E6BC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AAB680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C1C08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400511C1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3447DA6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5CD2CFEF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1E7FDD84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2A61D4B1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0629459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85EBF8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65E5FDBF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E8BC5EA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35952D69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36FBE265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82920F1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5CE1BF1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B6D248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051F5851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A0937F4" w14:textId="77777777" w:rsidTr="00DE0A2F">
        <w:trPr>
          <w:trHeight w:val="144"/>
          <w:tblCellSpacing w:w="20" w:type="nil"/>
        </w:trPr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14:paraId="7334551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14:paraId="39B1E85E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792C25DA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2DB515E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71531FB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232B2A79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43B3778" w14:textId="77777777" w:rsidTr="00DE0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B456DE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47756A93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660C4" w14:textId="77777777" w:rsidR="00DE0A2F" w:rsidRDefault="00DE0A2F" w:rsidP="006D1194"/>
        </w:tc>
      </w:tr>
      <w:tr w:rsidR="00DE0A2F" w14:paraId="5BF76BEF" w14:textId="77777777" w:rsidTr="00DE0A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B983C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14:paraId="139C24FE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843ED07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0E90DB2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14:paraId="57BF2B92" w14:textId="77777777" w:rsidR="00DE0A2F" w:rsidRDefault="00DE0A2F" w:rsidP="006D1194"/>
        </w:tc>
      </w:tr>
    </w:tbl>
    <w:p w14:paraId="38078D82" w14:textId="77777777" w:rsidR="00DE0A2F" w:rsidRDefault="00DE0A2F" w:rsidP="00DE0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4CC7AE3" w14:textId="77777777" w:rsidR="00DE0A2F" w:rsidRDefault="00DE0A2F" w:rsidP="00DE0A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3804"/>
        <w:gridCol w:w="1114"/>
        <w:gridCol w:w="1841"/>
        <w:gridCol w:w="1910"/>
        <w:gridCol w:w="1347"/>
        <w:gridCol w:w="3729"/>
      </w:tblGrid>
      <w:tr w:rsidR="00DE0A2F" w14:paraId="5D22B13C" w14:textId="77777777" w:rsidTr="006D119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314F6" w14:textId="77777777" w:rsidR="00DE0A2F" w:rsidRDefault="00DE0A2F" w:rsidP="006D11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7C136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C1607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45C31E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5B0EB1" w14:textId="77777777" w:rsidR="00DE0A2F" w:rsidRDefault="00DE0A2F" w:rsidP="006D11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F905E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2277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1A8DF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085145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457957A" w14:textId="77777777" w:rsidTr="006D1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63D97" w14:textId="77777777" w:rsidR="00DE0A2F" w:rsidRDefault="00DE0A2F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587D1" w14:textId="77777777" w:rsidR="00DE0A2F" w:rsidRDefault="00DE0A2F" w:rsidP="006D119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586573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389E75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23B264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7F6F8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E6A000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9519E8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FC780" w14:textId="77777777" w:rsidR="00DE0A2F" w:rsidRDefault="00DE0A2F" w:rsidP="006D11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55AC1" w14:textId="77777777" w:rsidR="00DE0A2F" w:rsidRDefault="00DE0A2F" w:rsidP="006D1194"/>
        </w:tc>
      </w:tr>
      <w:tr w:rsidR="00DE0A2F" w:rsidRPr="006F2ADD" w14:paraId="55FE1389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0E2A6F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7EB83E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6F0D27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58309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4BE24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34743B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5BC0BE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0A2F" w:rsidRPr="006F2ADD" w14:paraId="0FD82D99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4058C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B3E6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B613BF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20327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3C11C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823138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A700D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0A2F" w14:paraId="5C2E68B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59F2DD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6EF8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E0404C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0F822B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018E4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BD025A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10237E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DC352E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7453C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BED994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ADC5FB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90DF0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C9469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A60565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29C04F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B2AD4DF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5052F4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8B3378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425610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EC8AF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9CEA5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D62088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AAEBF5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26B87FA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3531B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C06CD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1BE1D2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B3293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4089A7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EDBCE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74158D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32007B7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4C8625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C30AE3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859151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2484C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07850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879EE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E9098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00D8686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D4D8B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B9BA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DF636E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F66647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BE7A2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61D5A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4E688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EA2A4D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EE76F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574CC7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296714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643C9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761E6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79980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C953D9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6CE415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9AB35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DF8F70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8E8C50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A99D9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10BE5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62164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FE389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5D1E49C3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AE6952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B552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CE248F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5D840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9EC09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4FDFC4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48136E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2AA226F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009FC5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E31EB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CDC6D5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51B7A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FED56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4D0364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880EB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90CA1CD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F7B18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623A2C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5E8852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A07F9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4AA5FB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CE72E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1A4D19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:rsidRPr="006F2ADD" w14:paraId="6B3C919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A840F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D20C23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28A004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8F725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21AED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3C91D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B4DAD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DE0A2F" w14:paraId="7F44D7B6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A974FE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9FDEE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8F5C24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CEB24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997E5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91C7A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A5DE10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6B4240D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14616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E93856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22EA25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7D826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00980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D488D4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91E969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5CB8B215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D80ECA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BC563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43648C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754B6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DA10F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C9EB8A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5DC0C2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AAD99CD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94C724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A87F0D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1F00CC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6E5B3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AF17C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30780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7A5222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9907209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F210D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CA08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27637E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20835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5B345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F2B223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A8B0BA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4632AF7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73B264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8F683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9CECAD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3090A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29138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E008B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BB8ED4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5BD9E6C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74184D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D5224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90011C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8785C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24382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8BED30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17385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EEC990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784E77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71F13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FC857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555A1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6D1B5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BDB46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C0077F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E5E2A9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B7B887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EC6D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8E2D79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73440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0504C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94158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0B162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3D6B2E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94BAD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CFED9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D9C75D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C2260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38F1C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A0D52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1D51C4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15FDE9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9B2F6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772FB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6DF4B1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50FE2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32B51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5A49E3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D16016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0CD9D1A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EA51D2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51A36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F69683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F8EF3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FED43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205943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0D2EEA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F602329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10BCF8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2E5DB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CE3DB4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21DE6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5E289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4785B6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E1900D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644C5D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31869A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5B050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49DC55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96789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9D8FF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A9302E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AA1DC3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:rsidRPr="006F2ADD" w14:paraId="3E7BF6B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678B39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54DEAE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EF6BF0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0CAEE7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9EB027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D8B90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3E70D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E0A2F" w14:paraId="1E8EDBBA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B3D78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0B0E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6FA414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F6470B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10382D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481C9E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7EC66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32C2B9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9034C7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4597B3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D98CF5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01988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4540E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D76077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9C95D0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F7FBFB0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90662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C4934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81119B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8D264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012EE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7159F7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9530D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41503F3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E98819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6F3A9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8E664C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F74B8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192C5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C61B0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08DD0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65CA1A7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458560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1A96B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1467A3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D88F7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03908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CB966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54E833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E58C8D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B25530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B044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5F0815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C5D8A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1491D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2CFBBE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C28442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:rsidRPr="006F2ADD" w14:paraId="41EB84CD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1CE8E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F736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9B2AEE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CAD79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BE4BC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6DA513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62A1F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E0A2F" w14:paraId="5D1E60F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5275D5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7F1930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F611BE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13858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F7892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548A3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47F211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00C6F87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7A1DE5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D9CF4D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F2B994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C63F4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77535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C475A3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E1C9ED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BB64B67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1F4D21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DEE8F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9B4C5A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CCFAA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B7B57A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B9CBA1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C5D62D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F4478A1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7753B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4184E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B54D69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67B69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D5C6C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38ACE5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4DA1C9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564A094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D4A5D0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9D0A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F5E04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A9A16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A1498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8D9AF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7F3CBE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8B1CC71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52FB3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7BD0E3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094399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7301B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15F87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E8BFA0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0C15E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:rsidRPr="006F2ADD" w14:paraId="5A8D6006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FCBD08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EC954E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288A10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45282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23588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08503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FB378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E0A2F" w:rsidRPr="006F2ADD" w14:paraId="57792FDD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A9B24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2A11F0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FECF4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6274EB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2C0F9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5F2B35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098D2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E0A2F" w14:paraId="5E8F30F6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2E268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9ACF8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BD4CFC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3F1D7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592CE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1B696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A6D6E7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:rsidRPr="006F2ADD" w14:paraId="52AFD05F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562D6D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9833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CACB6A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EA687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B6779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16DE4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5B393D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E0A2F" w:rsidRPr="006F2ADD" w14:paraId="01E7A4D7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D9A60D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C41CE2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94F3FA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608A8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AFF6B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9802B3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AC669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0A2F" w14:paraId="539D6973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AB8F9E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B16D2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B45577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3FA53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B16FB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189A2D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DF7521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90C93E5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E3415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F456F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27731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7702E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B8730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2286A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95633A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DF39640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927A5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CB772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C667B5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8555A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34E6A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80700D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577A1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8A64B4C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D8038C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0CD3B9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232D1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85666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B66D3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88AC1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3FFBA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207C8B6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A398C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8A8A5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DA64B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56586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897F4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E441A1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B65C82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F1C70C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ABB91F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9AD49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A986E3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A8833C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BF8DA7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AA3F58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4D0097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E085B4D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206169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45B310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F3564F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430B4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15C43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156F2F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574BE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5AB9F0AA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A3662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929D17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A15AA9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20076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C88D3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DEB440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B5CE5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1B64263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529CC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552ACD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57D043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DD99B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5EF99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99F636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876616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87962F9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1A1B96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A13803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EEA1F0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C7154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89361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EDDC36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25F01D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036A51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D6CD84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6F960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E9A918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08FA0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6C9F22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21A501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C4066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03A4FF3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692180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370EC9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3EEA5F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B1FE93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8032DB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2BD327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503F9B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F25382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E0B082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E053E7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FF9551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101A7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D34EF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896BD8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FAF8BC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DFB7C6F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E76983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C7957E" w14:textId="77777777" w:rsidR="00DE0A2F" w:rsidRDefault="00DE0A2F" w:rsidP="006D11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BEC084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EC553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8D9025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DFB6A2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6E1A7F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49F8AC8E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E1A9BB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94B11" w14:textId="77777777" w:rsidR="00DE0A2F" w:rsidRDefault="00DE0A2F" w:rsidP="006D1194">
            <w:pPr>
              <w:spacing w:after="0"/>
              <w:ind w:left="135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01A6BD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66792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42948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47C957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03FC74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2AEC76C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00A930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677BF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0B914B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D1A691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EFC49F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56C739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25D025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6703AF2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256BFA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C2578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2649A7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E47C7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869666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44AC5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950F13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37AF59D8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92373E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E43DA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5DE59F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3F066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E4E718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826978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151410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E139543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167781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36701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C374B8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618B2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23A4D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76BD5D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4B9804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60F564E0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5213F2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3CDE7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8F1074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770BD4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0DAE1E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DD702C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24EF18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22626301" w14:textId="77777777" w:rsidTr="006D11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2BDA90" w14:textId="77777777" w:rsidR="00DE0A2F" w:rsidRDefault="00DE0A2F" w:rsidP="006D11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6CA373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инженер-электроник, инженер-</w:t>
            </w:r>
            <w:proofErr w:type="spellStart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C7442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8E49B0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AD9D49" w14:textId="77777777" w:rsidR="00DE0A2F" w:rsidRDefault="00DE0A2F" w:rsidP="006D11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77C3C5" w14:textId="77777777" w:rsidR="00DE0A2F" w:rsidRDefault="00DE0A2F" w:rsidP="006D11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9E5CFE" w14:textId="77777777" w:rsidR="00DE0A2F" w:rsidRDefault="00DE0A2F" w:rsidP="006D1194">
            <w:pPr>
              <w:spacing w:after="0"/>
              <w:ind w:left="135"/>
            </w:pPr>
          </w:p>
        </w:tc>
      </w:tr>
      <w:tr w:rsidR="00DE0A2F" w14:paraId="78671BA4" w14:textId="77777777" w:rsidTr="006D1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CD1F7" w14:textId="77777777" w:rsidR="00DE0A2F" w:rsidRPr="0061014D" w:rsidRDefault="00DE0A2F" w:rsidP="006D1194">
            <w:pPr>
              <w:spacing w:after="0"/>
              <w:ind w:left="135"/>
              <w:rPr>
                <w:lang w:val="ru-RU"/>
              </w:rPr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8FB7D6" w14:textId="77777777" w:rsidR="00DE0A2F" w:rsidRDefault="00DE0A2F" w:rsidP="006D1194">
            <w:pPr>
              <w:spacing w:after="0"/>
              <w:ind w:left="135"/>
              <w:jc w:val="center"/>
            </w:pPr>
            <w:r w:rsidRPr="0061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8C750A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72FAD7" w14:textId="77777777" w:rsidR="00DE0A2F" w:rsidRDefault="00DE0A2F" w:rsidP="006D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DEDC2" w14:textId="77777777" w:rsidR="00DE0A2F" w:rsidRDefault="00DE0A2F" w:rsidP="006D1194"/>
        </w:tc>
      </w:tr>
    </w:tbl>
    <w:p w14:paraId="4EEB84C0" w14:textId="77777777" w:rsidR="00F12C76" w:rsidRPr="00DE0A2F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DE0A2F" w:rsidSect="00DE0A2F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F7"/>
    <w:rsid w:val="000D77C7"/>
    <w:rsid w:val="00273A4D"/>
    <w:rsid w:val="002C021A"/>
    <w:rsid w:val="00507AF7"/>
    <w:rsid w:val="005E5EB0"/>
    <w:rsid w:val="006C0B77"/>
    <w:rsid w:val="006F2ADD"/>
    <w:rsid w:val="008242FF"/>
    <w:rsid w:val="00870751"/>
    <w:rsid w:val="00922C48"/>
    <w:rsid w:val="009E64D0"/>
    <w:rsid w:val="00B915B7"/>
    <w:rsid w:val="00DA0E7E"/>
    <w:rsid w:val="00DE0A2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B48C7C"/>
  <w15:chartTrackingRefBased/>
  <w15:docId w15:val="{68387641-DBB0-4795-8B33-EA1964ED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2F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AF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AF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AF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AF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AF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AF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AF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AF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AF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AF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7AF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7A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7A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7A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7A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AF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AF7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7A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7AF7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07A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7AF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7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4647c797-f20f-4520-a4af-bb868caf6abb" TargetMode="External"/><Relationship Id="rId13" Type="http://schemas.openxmlformats.org/officeDocument/2006/relationships/hyperlink" Target="https://lesson.edu.ru/lesson/d1f98ca2-1b72-40ed-9d96-1a23003893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sson.edu.ru/lesson/ac8d72a0-8cff-4c7c-b769-776c338793f2" TargetMode="External"/><Relationship Id="rId12" Type="http://schemas.openxmlformats.org/officeDocument/2006/relationships/hyperlink" Target="https://lesson.edu.ru/lesson/79ff4a8e-dc16-4c4c-a84a-e418d14ce3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4116c5b5-8c13-4d78-807f-8ad31c3a002b" TargetMode="External"/><Relationship Id="rId11" Type="http://schemas.openxmlformats.org/officeDocument/2006/relationships/hyperlink" Target="https://lesson.edu.ru/lesson/79ff4a8e-dc16-4c4c-a84a-e418d14ce300" TargetMode="External"/><Relationship Id="rId5" Type="http://schemas.openxmlformats.org/officeDocument/2006/relationships/hyperlink" Target="https://lesson.edu.ru/lesson/a35649aa-0907-4cc8-955f-d48db0e9e7c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sson.edu.ru/lesson/8d7f0d11-0e86-4f1f-9761-b007593c4bcc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lesson.edu.ru/lesson/5f509cfa-d647-4901-92aa-0bef751366b1" TargetMode="External"/><Relationship Id="rId14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3110</Words>
  <Characters>17729</Characters>
  <Application>Microsoft Office Word</Application>
  <DocSecurity>0</DocSecurity>
  <Lines>147</Lines>
  <Paragraphs>41</Paragraphs>
  <ScaleCrop>false</ScaleCrop>
  <Company/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Лосева</dc:creator>
  <cp:keywords/>
  <dc:description/>
  <cp:lastModifiedBy>alex</cp:lastModifiedBy>
  <cp:revision>5</cp:revision>
  <dcterms:created xsi:type="dcterms:W3CDTF">2025-09-10T13:19:00Z</dcterms:created>
  <dcterms:modified xsi:type="dcterms:W3CDTF">2025-10-12T06:53:00Z</dcterms:modified>
</cp:coreProperties>
</file>