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DC787F" w:rsidTr="00DC787F">
        <w:trPr>
          <w:trHeight w:val="781"/>
        </w:trPr>
        <w:tc>
          <w:tcPr>
            <w:tcW w:w="5588" w:type="dxa"/>
          </w:tcPr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Calibri" w:cs="Calibri"/>
                <w:color w:val="000000"/>
                <w:kern w:val="2"/>
                <w:sz w:val="24"/>
                <w:szCs w:val="24"/>
                <w:lang w:val="ru-RU" w:eastAsia="ar-SA" w:bidi="hi-IN"/>
              </w:rPr>
            </w:pPr>
            <w:r w:rsidRPr="00DC787F">
              <w:rPr>
                <w:lang w:val="ru-RU"/>
              </w:rPr>
              <w:t>Рассмотрено и рекомендовано</w:t>
            </w: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Calibri" w:cs="Times New Roman"/>
                <w:lang w:val="ru-RU"/>
              </w:rPr>
            </w:pPr>
            <w:r w:rsidRPr="00DC787F">
              <w:rPr>
                <w:lang w:val="ru-RU"/>
              </w:rPr>
              <w:t xml:space="preserve">к утверждению на  педагогическом совете        </w:t>
            </w: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Times New Roman" w:cs="Arial"/>
                <w:sz w:val="20"/>
                <w:szCs w:val="20"/>
                <w:u w:val="single"/>
                <w:lang w:val="ru-RU" w:eastAsia="ru-RU"/>
              </w:rPr>
            </w:pPr>
            <w:r w:rsidRPr="00DC787F">
              <w:rPr>
                <w:lang w:val="ru-RU"/>
              </w:rPr>
              <w:t>Протокол №</w:t>
            </w:r>
            <w:r w:rsidRPr="00DC787F">
              <w:rPr>
                <w:u w:val="single"/>
                <w:lang w:val="ru-RU"/>
              </w:rPr>
              <w:t xml:space="preserve"> 1</w:t>
            </w:r>
            <w:r w:rsidRPr="00DC787F">
              <w:rPr>
                <w:lang w:val="ru-RU"/>
              </w:rPr>
              <w:t xml:space="preserve"> от </w:t>
            </w:r>
            <w:r w:rsidRPr="00DC787F">
              <w:rPr>
                <w:u w:val="single"/>
                <w:lang w:val="ru-RU"/>
              </w:rPr>
              <w:t>29.08.2025 г.</w:t>
            </w: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rFonts w:eastAsia="Lucida Sans Unicode" w:cs="Mangal"/>
                <w:sz w:val="24"/>
                <w:szCs w:val="24"/>
                <w:u w:val="single"/>
                <w:lang w:val="ru-RU" w:eastAsia="hi-IN"/>
              </w:rPr>
            </w:pPr>
          </w:p>
          <w:p w:rsidR="00DC787F" w:rsidRPr="00DC787F" w:rsidRDefault="00DC787F" w:rsidP="00DC787F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DC787F">
              <w:rPr>
                <w:lang w:val="ru-RU"/>
              </w:rPr>
              <w:t xml:space="preserve">Согласовано Управляющим советом </w:t>
            </w:r>
          </w:p>
          <w:p w:rsidR="00DC787F" w:rsidRDefault="00DC787F" w:rsidP="00DC787F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Lucida Sans Unicode" w:cs="Arial"/>
                <w:kern w:val="2"/>
                <w:lang w:bidi="hi-IN"/>
              </w:rPr>
            </w:pPr>
            <w:proofErr w:type="spellStart"/>
            <w:r>
              <w:t>Протокол</w:t>
            </w:r>
            <w:proofErr w:type="spellEnd"/>
            <w:r>
              <w:t xml:space="preserve"> №</w:t>
            </w:r>
            <w:r>
              <w:rPr>
                <w:u w:val="single"/>
              </w:rPr>
              <w:t xml:space="preserve"> 1</w:t>
            </w:r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DC787F" w:rsidRDefault="00851621" w:rsidP="00DC787F">
            <w:pPr>
              <w:spacing w:before="0" w:beforeAutospacing="0" w:after="0" w:afterAutospacing="0"/>
              <w:jc w:val="center"/>
              <w:rPr>
                <w:rFonts w:eastAsia="Lucida Sans Unicode" w:cs="Mangal"/>
                <w:sz w:val="24"/>
                <w:szCs w:val="24"/>
                <w:lang w:eastAsia="hi-I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C787F">
              <w:t>Приказ</w:t>
            </w:r>
            <w:proofErr w:type="spellEnd"/>
            <w:r w:rsidR="00DC787F">
              <w:t xml:space="preserve"> №</w:t>
            </w:r>
            <w:r w:rsidR="00DC787F">
              <w:rPr>
                <w:u w:val="single"/>
              </w:rPr>
              <w:t>64 -Д</w:t>
            </w:r>
            <w:r w:rsidR="00DC787F">
              <w:t xml:space="preserve"> </w:t>
            </w:r>
            <w:proofErr w:type="spellStart"/>
            <w:r w:rsidR="00DC787F">
              <w:t>от</w:t>
            </w:r>
            <w:proofErr w:type="spellEnd"/>
            <w:r w:rsidR="00DC787F">
              <w:t xml:space="preserve"> 29.08.2025 г.</w:t>
            </w:r>
          </w:p>
          <w:p w:rsidR="00DC787F" w:rsidRDefault="00DC787F" w:rsidP="00DC787F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 w:cs="Times New Roman"/>
                <w:color w:val="000000"/>
                <w:kern w:val="2"/>
                <w:sz w:val="24"/>
                <w:szCs w:val="24"/>
                <w:lang w:bidi="hi-IN"/>
              </w:rPr>
            </w:pPr>
            <w:bookmarkStart w:id="0" w:name="_GoBack"/>
            <w:bookmarkEnd w:id="0"/>
          </w:p>
        </w:tc>
      </w:tr>
    </w:tbl>
    <w:p w:rsidR="00145D89" w:rsidRPr="00E24F6C" w:rsidRDefault="00145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5D89" w:rsidRPr="00E24F6C" w:rsidRDefault="00DC78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9D5DEA" w:rsidRPr="00E24F6C">
        <w:rPr>
          <w:sz w:val="28"/>
          <w:szCs w:val="28"/>
          <w:lang w:val="ru-RU"/>
        </w:rPr>
        <w:br/>
      </w:r>
      <w:r w:rsidR="009D5DEA"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9D5DE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основаниях и</w:t>
      </w:r>
      <w:r w:rsidR="009D5DE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снижения стоимости платных образовательных услуг</w:t>
      </w:r>
      <w:r w:rsid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Муниципальном бюджетном общеобразовательном учреждении – школе №35 имени А.Г. Перелыгина города Орла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порядке снижения стоимости платных</w:t>
      </w:r>
      <w:r w:rsidR="00E24F6C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услуг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– школы №35 имени А.Г. Перелыгина города </w:t>
      </w:r>
      <w:proofErr w:type="gramStart"/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Орла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постановлением Правительства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15.09.2020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1441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Правил оказания платных образовательных услуг», уставом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регулирует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снижения стоимости платных образовательных услуг, оказываемых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договорам, заключаемым при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организации платных образовательных услуг.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1.3. Стоимость платных образовательных услуг снижается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учетом покрытия недостающей стоимости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счет собственных 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том числе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также добровольных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целевых взносов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настоящем положении используются следующие понятия:</w:t>
      </w:r>
    </w:p>
    <w:p w:rsidR="00145D89" w:rsidRPr="00E24F6C" w:rsidRDefault="009D5DEA" w:rsidP="00E24F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1.4.1. «Заказчик»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— физическое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юридическое лицо, имеющее намерение заказать либо заказывающее платные образовательные услуги для себя или иных лиц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— договор);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1.4.2. «Исполнитель»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1.4.3. «Обучающийся»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— физическое лицо, осваивающее образовательную программу, предусмотренную договором, заключенным между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исполнителем.</w:t>
      </w:r>
    </w:p>
    <w:p w:rsidR="00145D89" w:rsidRP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Действие настоящего положения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все образовательные программы, реализуемые исполнителем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плату.</w:t>
      </w:r>
    </w:p>
    <w:p w:rsidR="00E24F6C" w:rsidRDefault="00E24F6C" w:rsidP="00E24F6C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снижения стоимости платных образовательных услуг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</w:t>
      </w:r>
      <w:r w:rsidR="00E24F6C">
        <w:rPr>
          <w:lang w:val="ru-RU"/>
        </w:rPr>
        <w:t xml:space="preserve"> 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 платных образовательных услуг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4F6C" w:rsidRDefault="009D5DEA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2.1. Полная стоимость платных образовательных услуг снижаетс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для следующих категорий обучающихся:</w:t>
      </w:r>
    </w:p>
    <w:p w:rsidR="00145D89" w:rsidRDefault="00E24F6C" w:rsidP="00E24F6C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дети-сироты и</w:t>
      </w:r>
      <w:r w:rsidR="009D5DEA">
        <w:rPr>
          <w:rFonts w:hAnsi="Times New Roman" w:cs="Times New Roman"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дети, оставшиеся без попечения родителей при предоставлении документа, подтверждающего установление опеки;</w:t>
      </w:r>
    </w:p>
    <w:p w:rsidR="0041520A" w:rsidRPr="00E24F6C" w:rsidRDefault="0041520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дети участников СВО.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снижения стоимости платных образовательных услуг является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решение руководителя исполнителя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 полная стоимость обучения может быть снижена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решению управляющего совета.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. Стоимость платных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 может быть снижена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оснований, предусмотренных настоящим положением.</w:t>
      </w:r>
    </w:p>
    <w:p w:rsidR="0041520A" w:rsidRDefault="0041520A" w:rsidP="0041520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снижения стоимости платных образовательных услуг</w:t>
      </w:r>
      <w:r w:rsidR="00415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3.1. При наличии оснований для снижения стоимости платных образовательных услуг заказчик представляет 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письменное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основанию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подтверждающие документы.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проверяет правильность оформления заявления, сверяет перечень прилагаемых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документами, которые заказчик прикладывает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заявлению, принимает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регистрирует принятые заявления или возвращает заявление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прилагаемым комплектом документов заказчику для устранения выявленных замечаний. Заявление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день его принятия лицом,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момента регистрации заявления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направляет заявление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нему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рассмотрение руководителю исполнителя или иного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лица для принятия решения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заявления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документов руководитель исполнителя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лицо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размере отличном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заявлении, либо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обоснованном 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 Решение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виде резолюции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указанием 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О.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оформлению принятого решения, подписи лица, вынесшего резолюцию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поступления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41520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положения,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направляет заявление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документы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нему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рассмотрение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момента регистрации заявления.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3.6. Управляющий совет рассматривает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ближайшем 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выносит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размере отличном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размера,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заявлении, либо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обоснованном от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 При положительном решении управляющий совет утверждает размер стоимости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программе. Решение управляющего совета оформляется протоколом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исполнителя.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3.7. Принятое решение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сведения заказчика.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если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поступило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условия договора утвержденную сумму,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которую снижается полная стоимость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также номер пункта настоящего положения,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стоимость договора была снижена.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если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поступило после заключения договора,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оформляет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указанием суммы,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которую снижается полная стоимость платных образовательных услуг,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также номер пункта настоящего положения,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стоимость договора была снижена.</w:t>
      </w:r>
    </w:p>
    <w:p w:rsidR="0041520A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3.10. Договор (дополнительное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договору) направляется заказчику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подпись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 принятия руководителем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лицом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3.11. Перерасчет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случае заключения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договору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41520A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3.12. Исполнитель вправе аннулировать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</w:t>
      </w:r>
      <w:r w:rsidR="0041520A">
        <w:rPr>
          <w:lang w:val="ru-RU"/>
        </w:rPr>
        <w:t xml:space="preserve"> 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взыскать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исполнителя полную стоимость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случаях, если:</w:t>
      </w:r>
    </w:p>
    <w:p w:rsidR="0041520A" w:rsidRDefault="0041520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исполнитель установил факт предоставления подложных документов</w:t>
      </w:r>
      <w:r w:rsidR="009D5DEA">
        <w:rPr>
          <w:rFonts w:hAnsi="Times New Roman" w:cs="Times New Roman"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и (или) документов, прекративших свое действие;</w:t>
      </w:r>
    </w:p>
    <w:p w:rsidR="00145D89" w:rsidRPr="00E24F6C" w:rsidRDefault="0041520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заказчик утратил основания, по</w:t>
      </w:r>
      <w:r w:rsidR="009D5DEA">
        <w:rPr>
          <w:rFonts w:hAnsi="Times New Roman" w:cs="Times New Roman"/>
          <w:color w:val="000000"/>
          <w:sz w:val="24"/>
          <w:szCs w:val="24"/>
        </w:rPr>
        <w:t> </w:t>
      </w:r>
      <w:r w:rsidR="009D5DEA" w:rsidRPr="00E24F6C">
        <w:rPr>
          <w:rFonts w:hAnsi="Times New Roman" w:cs="Times New Roman"/>
          <w:color w:val="000000"/>
          <w:sz w:val="24"/>
          <w:szCs w:val="24"/>
          <w:lang w:val="ru-RU"/>
        </w:rPr>
        <w:t>которым полная стоимость платных образовательных услуг была снижена.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3.12 настоящего положения,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представляет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подпись руководителю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145D89" w:rsidRPr="00E24F6C" w:rsidRDefault="009D5DEA" w:rsidP="0041520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3.14. Перерасчет стоимости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3.12 настоящего положения,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приказе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F6C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sectPr w:rsidR="00145D89" w:rsidRPr="00E24F6C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1F" w:rsidRDefault="00B7001F" w:rsidP="00E24F6C">
      <w:pPr>
        <w:spacing w:before="0" w:after="0"/>
      </w:pPr>
      <w:r>
        <w:separator/>
      </w:r>
    </w:p>
  </w:endnote>
  <w:endnote w:type="continuationSeparator" w:id="0">
    <w:p w:rsidR="00B7001F" w:rsidRDefault="00B7001F" w:rsidP="00E24F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1F" w:rsidRDefault="00B7001F" w:rsidP="00E24F6C">
      <w:pPr>
        <w:spacing w:before="0" w:after="0"/>
      </w:pPr>
      <w:r>
        <w:separator/>
      </w:r>
    </w:p>
  </w:footnote>
  <w:footnote w:type="continuationSeparator" w:id="0">
    <w:p w:rsidR="00B7001F" w:rsidRDefault="00B7001F" w:rsidP="00E24F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>РОССИЙСКАЯ ФЕДЕРАЦИЯ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>УПРАВЛЕНИЕ ОБРАЗОВАНИЯ, СПОРТА И ФИЗИЧЕСКОЙ КУЛЬТУРЫ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 xml:space="preserve"> АДМИНИСТРАЦИИИ ГОРОДА ОРЛА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>МУНИЦИПАЛЬНОЕ БЮДЖЕТНОЕОБШЕОБРАЗОВАТЕЛЬНОЕ УЧРЕЖДЕНИЕ –</w:t>
    </w:r>
  </w:p>
  <w:p w:rsidR="00E24F6C" w:rsidRPr="00435D90" w:rsidRDefault="00E24F6C" w:rsidP="00E24F6C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r w:rsidRPr="00435D90">
      <w:rPr>
        <w:b/>
        <w:bCs/>
        <w:sz w:val="20"/>
        <w:szCs w:val="20"/>
        <w:lang w:val="ru-RU"/>
      </w:rPr>
      <w:t xml:space="preserve"> ШКОЛА №35 имени А.Г. ПЕРЕЛЫГИНА  ОРЛА</w:t>
    </w:r>
  </w:p>
  <w:p w:rsidR="00E24F6C" w:rsidRPr="0041520A" w:rsidRDefault="00E24F6C" w:rsidP="0041520A">
    <w:pPr>
      <w:spacing w:before="0" w:beforeAutospacing="0" w:after="0" w:afterAutospacing="0"/>
      <w:jc w:val="center"/>
      <w:rPr>
        <w:b/>
        <w:bCs/>
        <w:sz w:val="20"/>
        <w:szCs w:val="20"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435D90">
        <w:rPr>
          <w:b/>
          <w:bCs/>
          <w:sz w:val="20"/>
          <w:szCs w:val="20"/>
          <w:lang w:val="ru-RU"/>
        </w:rPr>
        <w:t xml:space="preserve">302012 </w:t>
      </w:r>
      <w:proofErr w:type="spellStart"/>
      <w:r w:rsidRPr="00435D90">
        <w:rPr>
          <w:b/>
          <w:bCs/>
          <w:sz w:val="20"/>
          <w:szCs w:val="20"/>
          <w:lang w:val="ru-RU"/>
        </w:rPr>
        <w:t>г</w:t>
      </w:r>
    </w:smartTag>
    <w:r w:rsidRPr="00435D90">
      <w:rPr>
        <w:b/>
        <w:bCs/>
        <w:sz w:val="20"/>
        <w:szCs w:val="20"/>
        <w:lang w:val="ru-RU"/>
      </w:rPr>
      <w:t>.Орел</w:t>
    </w:r>
    <w:proofErr w:type="spellEnd"/>
    <w:r w:rsidRPr="00435D90">
      <w:rPr>
        <w:b/>
        <w:bCs/>
        <w:sz w:val="20"/>
        <w:szCs w:val="20"/>
        <w:lang w:val="ru-RU"/>
      </w:rPr>
      <w:t xml:space="preserve">, ул. Абрамова и </w:t>
    </w:r>
    <w:proofErr w:type="gramStart"/>
    <w:r w:rsidRPr="00435D90">
      <w:rPr>
        <w:b/>
        <w:bCs/>
        <w:sz w:val="20"/>
        <w:szCs w:val="20"/>
        <w:lang w:val="ru-RU"/>
      </w:rPr>
      <w:t>Соколова,д.</w:t>
    </w:r>
    <w:proofErr w:type="gramEnd"/>
    <w:r w:rsidRPr="00435D90">
      <w:rPr>
        <w:b/>
        <w:bCs/>
        <w:sz w:val="20"/>
        <w:szCs w:val="20"/>
        <w:lang w:val="ru-RU"/>
      </w:rPr>
      <w:t>76 тел.54-48-35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92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D89"/>
    <w:rsid w:val="001B3616"/>
    <w:rsid w:val="002D33B1"/>
    <w:rsid w:val="002D3591"/>
    <w:rsid w:val="003514A0"/>
    <w:rsid w:val="0041520A"/>
    <w:rsid w:val="004D22FC"/>
    <w:rsid w:val="004F7E17"/>
    <w:rsid w:val="005A05CE"/>
    <w:rsid w:val="00653AF6"/>
    <w:rsid w:val="006849A5"/>
    <w:rsid w:val="00851621"/>
    <w:rsid w:val="00873C91"/>
    <w:rsid w:val="008E2F94"/>
    <w:rsid w:val="009D5DEA"/>
    <w:rsid w:val="00B7001F"/>
    <w:rsid w:val="00B73A5A"/>
    <w:rsid w:val="00DC787F"/>
    <w:rsid w:val="00E24F6C"/>
    <w:rsid w:val="00E438A1"/>
    <w:rsid w:val="00F01E19"/>
    <w:rsid w:val="00F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6AB13-F72D-4DCF-8B5A-86703C26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24F6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24F6C"/>
  </w:style>
  <w:style w:type="paragraph" w:styleId="a5">
    <w:name w:val="footer"/>
    <w:basedOn w:val="a"/>
    <w:link w:val="a6"/>
    <w:uiPriority w:val="99"/>
    <w:unhideWhenUsed/>
    <w:rsid w:val="00E24F6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24F6C"/>
  </w:style>
  <w:style w:type="paragraph" w:styleId="a7">
    <w:name w:val="Balloon Text"/>
    <w:basedOn w:val="a"/>
    <w:link w:val="a8"/>
    <w:uiPriority w:val="99"/>
    <w:semiHidden/>
    <w:unhideWhenUsed/>
    <w:rsid w:val="00E24F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Актион-МЦФЭР</dc:description>
  <cp:lastModifiedBy>alex</cp:lastModifiedBy>
  <cp:revision>9</cp:revision>
  <cp:lastPrinted>2025-10-06T07:06:00Z</cp:lastPrinted>
  <dcterms:created xsi:type="dcterms:W3CDTF">2022-12-06T05:36:00Z</dcterms:created>
  <dcterms:modified xsi:type="dcterms:W3CDTF">2025-10-31T13:42:00Z</dcterms:modified>
</cp:coreProperties>
</file>